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300" w:afterAutospacing="0" w:line="560" w:lineRule="exact"/>
        <w:jc w:val="center"/>
        <w:rPr>
          <w:rFonts w:hint="default" w:ascii="方正小标宋简体" w:hAnsi="方正小标宋简体" w:eastAsia="方正小标宋简体" w:cs="方正小标宋简体"/>
          <w:b w:val="0"/>
          <w:bCs/>
          <w:color w:val="000000"/>
          <w:sz w:val="44"/>
          <w:szCs w:val="44"/>
        </w:rPr>
      </w:pPr>
      <w:r>
        <w:rPr>
          <w:rFonts w:ascii="方正小标宋简体" w:hAnsi="方正小标宋简体" w:eastAsia="方正小标宋简体" w:cs="方正小标宋简体"/>
          <w:b w:val="0"/>
          <w:bCs/>
          <w:color w:val="000000"/>
          <w:sz w:val="44"/>
          <w:szCs w:val="44"/>
        </w:rPr>
        <w:t>国家专家组到广西开展住院医师规范化培训和专科医师规范化试点培训基地评估</w:t>
      </w:r>
    </w:p>
    <w:p>
      <w:pPr>
        <w:keepNext w:val="0"/>
        <w:keepLines w:val="0"/>
        <w:pageBreakBefore w:val="0"/>
        <w:widowControl/>
        <w:shd w:val="clear" w:color="auto" w:fill="FFFFFF"/>
        <w:kinsoku/>
        <w:wordWrap/>
        <w:overflowPunct/>
        <w:topLinePunct w:val="0"/>
        <w:autoSpaceDE/>
        <w:autoSpaceDN/>
        <w:bidi w:val="0"/>
        <w:adjustRightInd w:val="0"/>
        <w:snapToGrid w:val="0"/>
        <w:spacing w:after="150"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11月20日-22日，国家专家组一行11人，对广西医科大学第二附属医院就住院医师规范化培训和专科医师规范化试点培训工作开展了一体化评估。</w:t>
      </w:r>
    </w:p>
    <w:p>
      <w:pPr>
        <w:keepNext w:val="0"/>
        <w:keepLines w:val="0"/>
        <w:pageBreakBefore w:val="0"/>
        <w:widowControl/>
        <w:shd w:val="clear" w:color="auto" w:fill="FFFFFF"/>
        <w:kinsoku/>
        <w:wordWrap/>
        <w:overflowPunct/>
        <w:topLinePunct w:val="0"/>
        <w:autoSpaceDE/>
        <w:autoSpaceDN/>
        <w:bidi w:val="0"/>
        <w:adjustRightInd w:val="0"/>
        <w:snapToGrid w:val="0"/>
        <w:spacing w:after="150" w:line="560"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rPr>
        <w:t>评估期间，专家组通过听取医院情况汇报、查阅工作台账、实地查看培训场所、现场考核相关人员、师生访谈等形式，对医院住培工作和内科、外科、妇产科、儿科、急诊科、麻醉科6个住培专业基地，以及专科试点基地（普通外科专业）进行了全面评估和指导。</w:t>
      </w:r>
    </w:p>
    <w:p>
      <w:pPr>
        <w:keepNext w:val="0"/>
        <w:keepLines w:val="0"/>
        <w:pageBreakBefore w:val="0"/>
        <w:widowControl/>
        <w:shd w:val="clear" w:color="auto" w:fill="FFFFFF"/>
        <w:kinsoku/>
        <w:wordWrap/>
        <w:overflowPunct/>
        <w:topLinePunct w:val="0"/>
        <w:autoSpaceDE/>
        <w:autoSpaceDN/>
        <w:bidi w:val="0"/>
        <w:adjustRightInd w:val="0"/>
        <w:snapToGrid w:val="0"/>
        <w:spacing w:after="150" w:line="560" w:lineRule="exact"/>
        <w:ind w:firstLine="640" w:firstLineChars="200"/>
        <w:jc w:val="both"/>
        <w:textAlignment w:val="auto"/>
        <w:rPr>
          <w:rFonts w:hint="eastAsia" w:ascii="仿宋" w:hAnsi="仿宋" w:eastAsia="仿宋"/>
          <w:sz w:val="32"/>
          <w:szCs w:val="32"/>
        </w:rPr>
      </w:pPr>
      <w:bookmarkStart w:id="0" w:name="_GoBack"/>
      <w:bookmarkEnd w:id="0"/>
      <w:r>
        <w:rPr>
          <w:rFonts w:hint="eastAsia" w:ascii="仿宋" w:hAnsi="仿宋" w:eastAsia="仿宋"/>
          <w:sz w:val="32"/>
          <w:szCs w:val="32"/>
        </w:rPr>
        <w:t>评估反馈会上，专家组指出，广西医科大学第二附属医院在健全和完善住培和专培试点保障措施、推进专科医师规范化试点培训机制、加强基层实践基地建设、重视和加大学员人文培养和关爱等方面做出积极探索，并取得较好的成效，但对照新时期住培和专培试点工作要求，基地还需进一步加大基地及相关专业基地的建设力度，加强职能管理部门建设、师资培养，规范过程管理，强化院级监督，完善激励机制。强调培训基地要切实做好工作整改，确保培训质量，推动培训工作的健康发展。广西医科大学第二附属医院负责同志衷心感谢专家组的付出和提出的宝贵意见，表示将认真针对存在的问题，虚心接受专家组提出的问题和建议，认真整改落实，</w:t>
      </w:r>
      <w:r>
        <w:rPr>
          <w:rFonts w:ascii="仿宋" w:hAnsi="仿宋" w:eastAsia="仿宋"/>
          <w:sz w:val="32"/>
          <w:szCs w:val="32"/>
        </w:rPr>
        <w:t>完善院级</w:t>
      </w:r>
      <w:r>
        <w:rPr>
          <w:rFonts w:hint="eastAsia" w:ascii="仿宋" w:hAnsi="仿宋" w:eastAsia="仿宋"/>
          <w:sz w:val="32"/>
          <w:szCs w:val="32"/>
        </w:rPr>
        <w:t>住培和专培</w:t>
      </w:r>
      <w:r>
        <w:rPr>
          <w:rFonts w:ascii="仿宋" w:hAnsi="仿宋" w:eastAsia="仿宋"/>
          <w:sz w:val="32"/>
          <w:szCs w:val="32"/>
        </w:rPr>
        <w:t>制度</w:t>
      </w:r>
      <w:r>
        <w:rPr>
          <w:rFonts w:hint="eastAsia" w:ascii="仿宋" w:hAnsi="仿宋" w:eastAsia="仿宋"/>
          <w:sz w:val="32"/>
          <w:szCs w:val="32"/>
        </w:rPr>
        <w:t>，通过加大投入力度，建立健全</w:t>
      </w:r>
      <w:r>
        <w:rPr>
          <w:rFonts w:ascii="仿宋" w:hAnsi="仿宋" w:eastAsia="仿宋"/>
          <w:sz w:val="32"/>
          <w:szCs w:val="32"/>
        </w:rPr>
        <w:t>带教激励机制</w:t>
      </w:r>
      <w:r>
        <w:rPr>
          <w:rFonts w:hint="eastAsia" w:ascii="仿宋" w:hAnsi="仿宋" w:eastAsia="仿宋"/>
          <w:sz w:val="32"/>
          <w:szCs w:val="32"/>
        </w:rPr>
        <w:t>等措施，推进培训工作提水平上台阶。自治区卫生健康委科教处负责人对专家组</w:t>
      </w:r>
      <w:r>
        <w:rPr>
          <w:rFonts w:hint="eastAsia" w:ascii="仿宋" w:eastAsia="仿宋"/>
          <w:color w:val="222222"/>
          <w:sz w:val="32"/>
          <w:szCs w:val="32"/>
          <w:shd w:val="clear" w:color="auto" w:fill="FFFFFF"/>
        </w:rPr>
        <w:t>严谨、认真、细致、专业的评估检查与指导表示感谢</w:t>
      </w:r>
      <w:r>
        <w:rPr>
          <w:rFonts w:hint="eastAsia" w:ascii="仿宋" w:hAnsi="仿宋" w:eastAsia="仿宋"/>
          <w:sz w:val="32"/>
          <w:szCs w:val="32"/>
        </w:rPr>
        <w:t>，强调对专家组提出的宝贵意见全盘接受，将督促广西医科大学第二附属医院做好整改落实，并以此为契机，推动全区各住培基地、专培试点单位加强组织领导，落实“一把手”负责制，对照培训工作要求，不断完善组织体系、政策措施，以问题为导向强化内涵建设，确保人才培养质量，为建设健康广西、健康中国提供有力的医疗卫生人才支撑！</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tabs>
          <w:tab w:val="left" w:pos="874"/>
        </w:tabs>
        <w:bidi w:val="0"/>
        <w:jc w:val="left"/>
        <w:rPr>
          <w:rFonts w:hint="eastAsia"/>
          <w:lang w:val="en-US" w:eastAsia="zh-CN"/>
        </w:rPr>
      </w:pPr>
      <w:r>
        <w:rPr>
          <w:rFonts w:hint="eastAsia"/>
          <w:lang w:val="en-US" w:eastAsia="zh-CN"/>
        </w:rPr>
        <w:tab/>
      </w:r>
    </w:p>
    <w:p>
      <w:pPr>
        <w:bidi w:val="0"/>
        <w:jc w:val="cente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9A"/>
    <w:rsid w:val="004B7F51"/>
    <w:rsid w:val="007656A4"/>
    <w:rsid w:val="008E53CA"/>
    <w:rsid w:val="00917FE2"/>
    <w:rsid w:val="00A60A23"/>
    <w:rsid w:val="00AB4129"/>
    <w:rsid w:val="00C43A9A"/>
    <w:rsid w:val="00CD2AF6"/>
    <w:rsid w:val="03786434"/>
    <w:rsid w:val="0943474E"/>
    <w:rsid w:val="14CA199B"/>
    <w:rsid w:val="164B2002"/>
    <w:rsid w:val="18C2158E"/>
    <w:rsid w:val="1B335CC2"/>
    <w:rsid w:val="22D74D65"/>
    <w:rsid w:val="234170BA"/>
    <w:rsid w:val="256F3E23"/>
    <w:rsid w:val="28B10DC3"/>
    <w:rsid w:val="2C8D6F81"/>
    <w:rsid w:val="2F792924"/>
    <w:rsid w:val="380D0F7C"/>
    <w:rsid w:val="3DB76312"/>
    <w:rsid w:val="3E9437FA"/>
    <w:rsid w:val="3FC42994"/>
    <w:rsid w:val="44590219"/>
    <w:rsid w:val="49273C36"/>
    <w:rsid w:val="4CBB708D"/>
    <w:rsid w:val="4FFB3505"/>
    <w:rsid w:val="5C623803"/>
    <w:rsid w:val="627333B8"/>
    <w:rsid w:val="630B1E01"/>
    <w:rsid w:val="63196CA0"/>
    <w:rsid w:val="63993FFE"/>
    <w:rsid w:val="68712FF1"/>
    <w:rsid w:val="696670B0"/>
    <w:rsid w:val="6AFB2C84"/>
    <w:rsid w:val="6B512FB4"/>
    <w:rsid w:val="6B661753"/>
    <w:rsid w:val="6BDA313A"/>
    <w:rsid w:val="6E4D6061"/>
    <w:rsid w:val="728B0798"/>
    <w:rsid w:val="7290583A"/>
    <w:rsid w:val="79952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123</Words>
  <Characters>703</Characters>
  <Lines>5</Lines>
  <Paragraphs>1</Paragraphs>
  <TotalTime>2</TotalTime>
  <ScaleCrop>false</ScaleCrop>
  <LinksUpToDate>false</LinksUpToDate>
  <CharactersWithSpaces>825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2019-11-27T13:43:00Z</dcterms:created>
  <dc:creator>Administrator</dc:creator>
  <cp:lastModifiedBy>龙</cp:lastModifiedBy>
  <dcterms:modified xsi:type="dcterms:W3CDTF">2019-11-28T08:00:33Z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