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BCE78B" w14:textId="77777777" w:rsidR="00B76C48" w:rsidRDefault="00B76C48">
      <w:pPr>
        <w:jc w:val="center"/>
        <w:rPr>
          <w:rFonts w:ascii="Times New Roman" w:eastAsia="仿宋" w:hAnsi="Times New Roman"/>
          <w:b/>
          <w:bCs/>
          <w:sz w:val="28"/>
          <w:szCs w:val="28"/>
        </w:rPr>
      </w:pPr>
    </w:p>
    <w:p w14:paraId="2B0BA1BB" w14:textId="77777777" w:rsidR="00B76C48" w:rsidRDefault="00861617">
      <w:pPr>
        <w:jc w:val="center"/>
        <w:rPr>
          <w:rFonts w:ascii="黑体" w:eastAsia="黑体" w:hAnsi="黑体" w:cs="黑体"/>
          <w:b/>
          <w:bCs/>
          <w:sz w:val="36"/>
          <w:szCs w:val="36"/>
        </w:rPr>
      </w:pPr>
      <w:r>
        <w:rPr>
          <w:rFonts w:ascii="黑体" w:eastAsia="黑体" w:hAnsi="黑体" w:cs="黑体" w:hint="eastAsia"/>
          <w:b/>
          <w:bCs/>
          <w:sz w:val="36"/>
          <w:szCs w:val="36"/>
        </w:rPr>
        <w:t>探究公共科目考试对上海住院医师规范化培训质量的促进作用</w:t>
      </w:r>
    </w:p>
    <w:p w14:paraId="78483B6D" w14:textId="77777777" w:rsidR="00B76C48" w:rsidRDefault="00B76C48">
      <w:pPr>
        <w:jc w:val="center"/>
        <w:rPr>
          <w:rFonts w:ascii="黑体" w:eastAsia="黑体" w:hAnsi="黑体" w:cs="黑体"/>
          <w:b/>
          <w:bCs/>
          <w:sz w:val="36"/>
          <w:szCs w:val="36"/>
        </w:rPr>
      </w:pPr>
    </w:p>
    <w:p w14:paraId="061CC328" w14:textId="78AFC12B" w:rsidR="00B76C48" w:rsidRPr="00026020" w:rsidRDefault="001F5C52">
      <w:pPr>
        <w:jc w:val="center"/>
        <w:rPr>
          <w:rFonts w:asciiTheme="majorEastAsia" w:eastAsiaTheme="majorEastAsia" w:hAnsiTheme="majorEastAsia" w:cstheme="majorEastAsia"/>
          <w:sz w:val="24"/>
        </w:rPr>
      </w:pPr>
      <w:r w:rsidRPr="00026020">
        <w:rPr>
          <w:rFonts w:asciiTheme="majorEastAsia" w:eastAsiaTheme="majorEastAsia" w:hAnsiTheme="majorEastAsia" w:cstheme="majorEastAsia" w:hint="eastAsia"/>
          <w:sz w:val="24"/>
        </w:rPr>
        <w:t>王蓉</w:t>
      </w:r>
      <w:r w:rsidRPr="00026020">
        <w:rPr>
          <w:rFonts w:asciiTheme="majorEastAsia" w:eastAsiaTheme="majorEastAsia" w:hAnsiTheme="majorEastAsia" w:cstheme="majorEastAsia"/>
          <w:sz w:val="24"/>
          <w:vertAlign w:val="superscript"/>
        </w:rPr>
        <w:t>1</w:t>
      </w:r>
      <w:r w:rsidRPr="00026020">
        <w:rPr>
          <w:rFonts w:asciiTheme="majorEastAsia" w:eastAsiaTheme="majorEastAsia" w:hAnsiTheme="majorEastAsia" w:cstheme="majorEastAsia" w:hint="eastAsia"/>
          <w:sz w:val="24"/>
        </w:rPr>
        <w:t>，</w:t>
      </w:r>
      <w:r w:rsidR="006C719B" w:rsidRPr="00026020">
        <w:rPr>
          <w:rFonts w:asciiTheme="majorEastAsia" w:eastAsiaTheme="majorEastAsia" w:hAnsiTheme="majorEastAsia" w:cstheme="majorEastAsia" w:hint="eastAsia"/>
          <w:sz w:val="24"/>
        </w:rPr>
        <w:t>许淼</w:t>
      </w:r>
      <w:r w:rsidR="006C719B" w:rsidRPr="00026020">
        <w:rPr>
          <w:rFonts w:asciiTheme="majorEastAsia" w:eastAsiaTheme="majorEastAsia" w:hAnsiTheme="majorEastAsia" w:cstheme="majorEastAsia"/>
          <w:sz w:val="24"/>
          <w:vertAlign w:val="superscript"/>
        </w:rPr>
        <w:t>2</w:t>
      </w:r>
      <w:r w:rsidR="006C719B" w:rsidRPr="00026020">
        <w:rPr>
          <w:rFonts w:asciiTheme="majorEastAsia" w:eastAsiaTheme="majorEastAsia" w:hAnsiTheme="majorEastAsia" w:cstheme="majorEastAsia" w:hint="eastAsia"/>
          <w:sz w:val="24"/>
        </w:rPr>
        <w:t>，</w:t>
      </w:r>
      <w:r w:rsidR="00CE5D16" w:rsidRPr="00026020">
        <w:rPr>
          <w:rFonts w:asciiTheme="majorEastAsia" w:eastAsiaTheme="majorEastAsia" w:hAnsiTheme="majorEastAsia" w:cstheme="majorEastAsia" w:hint="eastAsia"/>
          <w:sz w:val="24"/>
        </w:rPr>
        <w:t>周蓉</w:t>
      </w:r>
      <w:r w:rsidR="00CE5D16">
        <w:rPr>
          <w:rFonts w:asciiTheme="majorEastAsia" w:eastAsiaTheme="majorEastAsia" w:hAnsiTheme="majorEastAsia" w:cstheme="majorEastAsia"/>
          <w:sz w:val="24"/>
          <w:vertAlign w:val="superscript"/>
        </w:rPr>
        <w:t>3</w:t>
      </w:r>
      <w:r w:rsidR="00CE5D16" w:rsidRPr="00026020">
        <w:rPr>
          <w:rFonts w:asciiTheme="majorEastAsia" w:eastAsiaTheme="majorEastAsia" w:hAnsiTheme="majorEastAsia" w:cstheme="majorEastAsia" w:hint="eastAsia"/>
          <w:sz w:val="24"/>
        </w:rPr>
        <w:t>，</w:t>
      </w:r>
      <w:r w:rsidR="00273BE5" w:rsidRPr="00026020">
        <w:rPr>
          <w:rFonts w:asciiTheme="majorEastAsia" w:eastAsiaTheme="majorEastAsia" w:hAnsiTheme="majorEastAsia" w:cstheme="majorEastAsia" w:hint="eastAsia"/>
          <w:sz w:val="24"/>
        </w:rPr>
        <w:t>张</w:t>
      </w:r>
      <w:proofErr w:type="gramStart"/>
      <w:r w:rsidR="00273BE5" w:rsidRPr="00026020">
        <w:rPr>
          <w:rFonts w:asciiTheme="majorEastAsia" w:eastAsiaTheme="majorEastAsia" w:hAnsiTheme="majorEastAsia" w:cstheme="majorEastAsia" w:hint="eastAsia"/>
          <w:sz w:val="24"/>
        </w:rPr>
        <w:t>勘</w:t>
      </w:r>
      <w:proofErr w:type="gramEnd"/>
      <w:r w:rsidR="00CE5D16">
        <w:rPr>
          <w:rFonts w:asciiTheme="majorEastAsia" w:eastAsiaTheme="majorEastAsia" w:hAnsiTheme="majorEastAsia" w:cstheme="majorEastAsia"/>
          <w:sz w:val="24"/>
          <w:vertAlign w:val="superscript"/>
        </w:rPr>
        <w:t>4</w:t>
      </w:r>
    </w:p>
    <w:p w14:paraId="18778111" w14:textId="77777777" w:rsidR="00B76C48" w:rsidRDefault="00B76C48">
      <w:pPr>
        <w:jc w:val="center"/>
        <w:rPr>
          <w:rFonts w:ascii="仿宋" w:eastAsia="仿宋" w:hAnsi="仿宋" w:cs="仿宋"/>
          <w:b/>
          <w:bCs/>
          <w:szCs w:val="21"/>
        </w:rPr>
      </w:pPr>
    </w:p>
    <w:p w14:paraId="3B9F311C" w14:textId="78250172" w:rsidR="00B76C48" w:rsidRDefault="00861617" w:rsidP="00273BE5">
      <w:pPr>
        <w:jc w:val="center"/>
        <w:rPr>
          <w:rFonts w:ascii="仿宋" w:eastAsia="仿宋" w:hAnsi="仿宋" w:cs="仿宋"/>
          <w:szCs w:val="21"/>
        </w:rPr>
      </w:pPr>
      <w:r w:rsidRPr="00B12508">
        <w:rPr>
          <w:rFonts w:ascii="仿宋" w:eastAsia="仿宋" w:hAnsi="仿宋" w:cs="仿宋" w:hint="eastAsia"/>
          <w:szCs w:val="21"/>
        </w:rPr>
        <w:t>（1</w:t>
      </w:r>
      <w:r w:rsidR="00273BE5" w:rsidRPr="00B12508">
        <w:rPr>
          <w:rFonts w:ascii="仿宋" w:eastAsia="仿宋" w:hAnsi="仿宋" w:cs="仿宋" w:hint="eastAsia"/>
          <w:szCs w:val="21"/>
        </w:rPr>
        <w:t>-</w:t>
      </w:r>
      <w:r w:rsidR="00273BE5" w:rsidRPr="00B12508">
        <w:rPr>
          <w:rFonts w:ascii="仿宋" w:eastAsia="仿宋" w:hAnsi="仿宋" w:cs="仿宋"/>
          <w:szCs w:val="21"/>
        </w:rPr>
        <w:t>2.</w:t>
      </w:r>
      <w:r w:rsidR="006C719B" w:rsidRPr="006C719B">
        <w:rPr>
          <w:rFonts w:ascii="仿宋" w:eastAsia="仿宋" w:hAnsi="仿宋" w:cs="仿宋" w:hint="eastAsia"/>
          <w:szCs w:val="21"/>
        </w:rPr>
        <w:t xml:space="preserve"> </w:t>
      </w:r>
      <w:r w:rsidR="006C719B" w:rsidRPr="00B12508">
        <w:rPr>
          <w:rFonts w:ascii="仿宋" w:eastAsia="仿宋" w:hAnsi="仿宋" w:cs="仿宋" w:hint="eastAsia"/>
          <w:szCs w:val="21"/>
        </w:rPr>
        <w:t>上海市住院医师规范化培训事务中心</w:t>
      </w:r>
      <w:r w:rsidR="00273BE5" w:rsidRPr="00B12508">
        <w:rPr>
          <w:rFonts w:ascii="仿宋" w:eastAsia="仿宋" w:hAnsi="仿宋" w:cs="仿宋" w:hint="eastAsia"/>
          <w:szCs w:val="21"/>
        </w:rPr>
        <w:t>，上海 200040；</w:t>
      </w:r>
      <w:r w:rsidR="00B12508">
        <w:rPr>
          <w:rFonts w:ascii="仿宋" w:eastAsia="仿宋" w:hAnsi="仿宋" w:cs="仿宋"/>
          <w:szCs w:val="21"/>
        </w:rPr>
        <w:t>3</w:t>
      </w:r>
      <w:r w:rsidR="00B12508" w:rsidRPr="00B12508">
        <w:rPr>
          <w:rFonts w:ascii="仿宋" w:eastAsia="仿宋" w:hAnsi="仿宋" w:cs="仿宋" w:hint="eastAsia"/>
          <w:szCs w:val="21"/>
        </w:rPr>
        <w:t>-</w:t>
      </w:r>
      <w:r w:rsidRPr="00B12508">
        <w:rPr>
          <w:rFonts w:ascii="仿宋" w:eastAsia="仿宋" w:hAnsi="仿宋" w:cs="仿宋" w:hint="eastAsia"/>
          <w:szCs w:val="21"/>
        </w:rPr>
        <w:t>4.</w:t>
      </w:r>
      <w:r w:rsidR="006C719B" w:rsidRPr="006C719B">
        <w:rPr>
          <w:rFonts w:ascii="仿宋" w:eastAsia="仿宋" w:hAnsi="仿宋" w:cs="仿宋" w:hint="eastAsia"/>
          <w:szCs w:val="21"/>
        </w:rPr>
        <w:t xml:space="preserve"> </w:t>
      </w:r>
      <w:r w:rsidR="006C719B" w:rsidRPr="00B12508">
        <w:rPr>
          <w:rFonts w:ascii="仿宋" w:eastAsia="仿宋" w:hAnsi="仿宋" w:cs="仿宋" w:hint="eastAsia"/>
          <w:szCs w:val="21"/>
        </w:rPr>
        <w:t>上海市卫生健康委员会</w:t>
      </w:r>
      <w:r w:rsidRPr="00B12508">
        <w:rPr>
          <w:rFonts w:ascii="仿宋" w:eastAsia="仿宋" w:hAnsi="仿宋" w:cs="仿宋" w:hint="eastAsia"/>
          <w:szCs w:val="21"/>
        </w:rPr>
        <w:t>,上海20012</w:t>
      </w:r>
      <w:r w:rsidR="00273BE5" w:rsidRPr="00B12508">
        <w:rPr>
          <w:rFonts w:ascii="仿宋" w:eastAsia="仿宋" w:hAnsi="仿宋" w:cs="仿宋"/>
          <w:szCs w:val="21"/>
        </w:rPr>
        <w:t>5</w:t>
      </w:r>
      <w:r w:rsidRPr="00B12508">
        <w:rPr>
          <w:rFonts w:ascii="仿宋" w:eastAsia="仿宋" w:hAnsi="仿宋" w:cs="仿宋" w:hint="eastAsia"/>
          <w:szCs w:val="21"/>
        </w:rPr>
        <w:t>）</w:t>
      </w:r>
    </w:p>
    <w:p w14:paraId="20E0EB09" w14:textId="77777777" w:rsidR="00B12508" w:rsidRPr="00B12508" w:rsidRDefault="00B12508" w:rsidP="00273BE5">
      <w:pPr>
        <w:jc w:val="center"/>
        <w:rPr>
          <w:rFonts w:ascii="仿宋" w:eastAsia="仿宋" w:hAnsi="仿宋" w:cs="仿宋"/>
          <w:szCs w:val="21"/>
        </w:rPr>
      </w:pPr>
    </w:p>
    <w:p w14:paraId="5A994325" w14:textId="77777777" w:rsidR="00B76C48" w:rsidRDefault="00861617">
      <w:pPr>
        <w:ind w:firstLineChars="200" w:firstLine="422"/>
        <w:rPr>
          <w:rFonts w:ascii="楷体" w:eastAsia="楷体" w:hAnsi="楷体" w:cs="楷体"/>
          <w:szCs w:val="21"/>
        </w:rPr>
      </w:pPr>
      <w:r>
        <w:rPr>
          <w:rFonts w:ascii="宋体" w:hAnsi="宋体" w:cs="宋体" w:hint="eastAsia"/>
          <w:b/>
          <w:bCs/>
          <w:szCs w:val="21"/>
        </w:rPr>
        <w:t>摘 要：</w:t>
      </w:r>
      <w:r>
        <w:rPr>
          <w:rFonts w:ascii="宋体" w:hAnsi="宋体" w:cs="宋体" w:hint="eastAsia"/>
          <w:sz w:val="18"/>
          <w:szCs w:val="18"/>
        </w:rPr>
        <w:t>作为质控考核体系的重要一环，</w:t>
      </w:r>
      <w:proofErr w:type="gramStart"/>
      <w:r>
        <w:rPr>
          <w:rFonts w:ascii="宋体" w:hAnsi="宋体" w:cs="宋体" w:hint="eastAsia"/>
          <w:sz w:val="18"/>
          <w:szCs w:val="18"/>
        </w:rPr>
        <w:t>自试点</w:t>
      </w:r>
      <w:proofErr w:type="gramEnd"/>
      <w:r>
        <w:rPr>
          <w:rFonts w:ascii="宋体" w:hAnsi="宋体" w:cs="宋体" w:hint="eastAsia"/>
          <w:sz w:val="18"/>
          <w:szCs w:val="18"/>
        </w:rPr>
        <w:t>工作开展以来，上海</w:t>
      </w:r>
      <w:proofErr w:type="gramStart"/>
      <w:r>
        <w:rPr>
          <w:rFonts w:ascii="宋体" w:hAnsi="宋体" w:cs="宋体" w:hint="eastAsia"/>
          <w:sz w:val="18"/>
          <w:szCs w:val="18"/>
        </w:rPr>
        <w:t>住培管理</w:t>
      </w:r>
      <w:proofErr w:type="gramEnd"/>
      <w:r>
        <w:rPr>
          <w:rFonts w:ascii="宋体" w:hAnsi="宋体" w:cs="宋体" w:hint="eastAsia"/>
          <w:sz w:val="18"/>
          <w:szCs w:val="18"/>
        </w:rPr>
        <w:t>部门高度重视公共科目考试，通过设定其为参加结业考核的必要条件、丰富教材内容、做好疫情防控</w:t>
      </w:r>
      <w:proofErr w:type="gramStart"/>
      <w:r>
        <w:rPr>
          <w:rFonts w:ascii="宋体" w:hAnsi="宋体" w:cs="宋体" w:hint="eastAsia"/>
          <w:sz w:val="18"/>
          <w:szCs w:val="18"/>
        </w:rPr>
        <w:t>常态化下的</w:t>
      </w:r>
      <w:proofErr w:type="gramEnd"/>
      <w:r>
        <w:rPr>
          <w:rFonts w:ascii="宋体" w:hAnsi="宋体" w:cs="宋体" w:hint="eastAsia"/>
          <w:sz w:val="18"/>
          <w:szCs w:val="18"/>
        </w:rPr>
        <w:t>考评组织工作等“一揽子”工作机制，为提高</w:t>
      </w:r>
      <w:proofErr w:type="gramStart"/>
      <w:r>
        <w:rPr>
          <w:rFonts w:ascii="宋体" w:hAnsi="宋体" w:cs="宋体" w:hint="eastAsia"/>
          <w:sz w:val="18"/>
          <w:szCs w:val="18"/>
        </w:rPr>
        <w:t>住培教育</w:t>
      </w:r>
      <w:proofErr w:type="gramEnd"/>
      <w:r>
        <w:rPr>
          <w:rFonts w:ascii="宋体" w:hAnsi="宋体" w:cs="宋体" w:hint="eastAsia"/>
          <w:sz w:val="18"/>
          <w:szCs w:val="18"/>
        </w:rPr>
        <w:t>工作质量和住院医师整体素养，发挥了重要促进作用。</w:t>
      </w:r>
    </w:p>
    <w:p w14:paraId="44B1CA38" w14:textId="0D42BB01" w:rsidR="00B76C48" w:rsidRDefault="00861617">
      <w:pPr>
        <w:ind w:firstLineChars="200" w:firstLine="422"/>
        <w:rPr>
          <w:rFonts w:ascii="宋体" w:hAnsi="宋体" w:cs="宋体"/>
          <w:sz w:val="18"/>
          <w:szCs w:val="18"/>
        </w:rPr>
      </w:pPr>
      <w:r>
        <w:rPr>
          <w:rFonts w:ascii="宋体" w:hAnsi="宋体" w:cs="宋体" w:hint="eastAsia"/>
          <w:b/>
          <w:bCs/>
          <w:szCs w:val="21"/>
        </w:rPr>
        <w:t>关键词：</w:t>
      </w:r>
      <w:r w:rsidR="00B12508" w:rsidRPr="00B12508">
        <w:rPr>
          <w:rFonts w:ascii="宋体" w:hAnsi="宋体" w:cs="宋体" w:hint="eastAsia"/>
          <w:sz w:val="18"/>
          <w:szCs w:val="18"/>
        </w:rPr>
        <w:t>住院医师规范化培训</w:t>
      </w:r>
      <w:r>
        <w:rPr>
          <w:rFonts w:ascii="宋体" w:hAnsi="宋体" w:cs="宋体" w:hint="eastAsia"/>
          <w:sz w:val="18"/>
          <w:szCs w:val="18"/>
        </w:rPr>
        <w:t xml:space="preserve"> 公共科目 同质化 信息化</w:t>
      </w:r>
    </w:p>
    <w:p w14:paraId="73A78FC5" w14:textId="77777777" w:rsidR="00B76C48" w:rsidRDefault="00B76C48">
      <w:pPr>
        <w:ind w:firstLineChars="200" w:firstLine="560"/>
        <w:jc w:val="center"/>
        <w:rPr>
          <w:rFonts w:ascii="黑体" w:eastAsia="黑体" w:hAnsi="黑体" w:cs="黑体"/>
          <w:sz w:val="28"/>
          <w:szCs w:val="28"/>
        </w:rPr>
      </w:pPr>
    </w:p>
    <w:p w14:paraId="7E437911" w14:textId="77777777" w:rsidR="00B76C48" w:rsidRDefault="00861617">
      <w:pPr>
        <w:jc w:val="center"/>
        <w:rPr>
          <w:rFonts w:ascii="Times New Roman" w:eastAsia="黑体" w:hAnsi="Times New Roman"/>
          <w:sz w:val="28"/>
          <w:szCs w:val="28"/>
        </w:rPr>
      </w:pPr>
      <w:r>
        <w:rPr>
          <w:rFonts w:ascii="Times New Roman" w:eastAsia="黑体" w:hAnsi="Times New Roman"/>
          <w:sz w:val="28"/>
          <w:szCs w:val="28"/>
        </w:rPr>
        <w:t>Objective to explore the role of public subject examination in promoting the quality of standardized training for residents in Shanghai</w:t>
      </w:r>
    </w:p>
    <w:p w14:paraId="7D886ECB" w14:textId="4953346A" w:rsidR="00B76C48" w:rsidRDefault="001F4E54">
      <w:pPr>
        <w:jc w:val="center"/>
        <w:rPr>
          <w:rFonts w:ascii="Times New Roman" w:eastAsia="黑体" w:hAnsi="Times New Roman"/>
          <w:sz w:val="18"/>
          <w:szCs w:val="18"/>
        </w:rPr>
      </w:pPr>
      <w:r>
        <w:rPr>
          <w:rFonts w:ascii="Times New Roman" w:eastAsia="黑体" w:hAnsi="Times New Roman" w:hint="eastAsia"/>
          <w:sz w:val="18"/>
          <w:szCs w:val="18"/>
        </w:rPr>
        <w:t>Wang</w:t>
      </w:r>
      <w:r>
        <w:rPr>
          <w:rFonts w:ascii="Times New Roman" w:eastAsia="黑体" w:hAnsi="Times New Roman"/>
          <w:sz w:val="18"/>
          <w:szCs w:val="18"/>
        </w:rPr>
        <w:t xml:space="preserve"> Rong</w:t>
      </w:r>
      <w:r>
        <w:rPr>
          <w:rFonts w:ascii="Times New Roman" w:eastAsia="黑体" w:hAnsi="Times New Roman" w:hint="eastAsia"/>
          <w:sz w:val="18"/>
          <w:szCs w:val="18"/>
        </w:rPr>
        <w:t>，</w:t>
      </w:r>
      <w:r>
        <w:rPr>
          <w:rFonts w:ascii="Times New Roman" w:eastAsia="黑体" w:hAnsi="Times New Roman"/>
          <w:sz w:val="18"/>
          <w:szCs w:val="18"/>
        </w:rPr>
        <w:t>Xu Miao</w:t>
      </w:r>
      <w:r>
        <w:rPr>
          <w:rFonts w:ascii="Times New Roman" w:eastAsia="黑体" w:hAnsi="Times New Roman" w:hint="eastAsia"/>
          <w:sz w:val="18"/>
          <w:szCs w:val="18"/>
        </w:rPr>
        <w:t>，</w:t>
      </w:r>
      <w:r w:rsidR="00CE5D16">
        <w:rPr>
          <w:rFonts w:ascii="Times New Roman" w:eastAsia="黑体" w:hAnsi="Times New Roman"/>
          <w:sz w:val="18"/>
          <w:szCs w:val="18"/>
        </w:rPr>
        <w:t>Zhou Rong</w:t>
      </w:r>
      <w:r w:rsidR="00CE5D16">
        <w:rPr>
          <w:rFonts w:ascii="Times New Roman" w:eastAsia="黑体" w:hAnsi="Times New Roman" w:hint="eastAsia"/>
          <w:sz w:val="18"/>
          <w:szCs w:val="18"/>
        </w:rPr>
        <w:t>，</w:t>
      </w:r>
      <w:r w:rsidR="00B12508">
        <w:rPr>
          <w:rFonts w:ascii="Times New Roman" w:eastAsia="黑体" w:hAnsi="Times New Roman"/>
          <w:sz w:val="18"/>
          <w:szCs w:val="18"/>
        </w:rPr>
        <w:t>Z</w:t>
      </w:r>
      <w:r w:rsidR="00B12508">
        <w:rPr>
          <w:rFonts w:ascii="Times New Roman" w:eastAsia="黑体" w:hAnsi="Times New Roman" w:hint="eastAsia"/>
          <w:sz w:val="18"/>
          <w:szCs w:val="18"/>
        </w:rPr>
        <w:t>hang</w:t>
      </w:r>
      <w:r w:rsidR="00B12508">
        <w:rPr>
          <w:rFonts w:ascii="Times New Roman" w:eastAsia="黑体" w:hAnsi="Times New Roman"/>
          <w:sz w:val="18"/>
          <w:szCs w:val="18"/>
        </w:rPr>
        <w:t xml:space="preserve"> Kan</w:t>
      </w:r>
    </w:p>
    <w:p w14:paraId="3E0B879E" w14:textId="77777777" w:rsidR="00B12508" w:rsidRPr="00CE5D16" w:rsidRDefault="00B12508">
      <w:pPr>
        <w:jc w:val="center"/>
        <w:rPr>
          <w:rFonts w:ascii="Times New Roman" w:eastAsia="黑体" w:hAnsi="Times New Roman"/>
          <w:sz w:val="18"/>
          <w:szCs w:val="18"/>
        </w:rPr>
      </w:pPr>
    </w:p>
    <w:p w14:paraId="760F580E" w14:textId="6C3CCE57" w:rsidR="00B76C48" w:rsidRDefault="00B12508" w:rsidP="00B12508">
      <w:pPr>
        <w:tabs>
          <w:tab w:val="left" w:pos="312"/>
        </w:tabs>
        <w:jc w:val="center"/>
        <w:rPr>
          <w:rFonts w:ascii="Times New Roman" w:eastAsia="黑体" w:hAnsi="Times New Roman"/>
          <w:sz w:val="18"/>
          <w:szCs w:val="18"/>
        </w:rPr>
      </w:pPr>
      <w:r>
        <w:rPr>
          <w:rFonts w:ascii="Times New Roman" w:eastAsia="黑体" w:hAnsi="Times New Roman" w:hint="eastAsia"/>
          <w:sz w:val="18"/>
          <w:szCs w:val="18"/>
        </w:rPr>
        <w:t>（</w:t>
      </w:r>
      <w:r>
        <w:rPr>
          <w:rFonts w:ascii="Times New Roman" w:eastAsia="黑体" w:hAnsi="Times New Roman" w:hint="eastAsia"/>
          <w:sz w:val="18"/>
          <w:szCs w:val="18"/>
        </w:rPr>
        <w:t>S</w:t>
      </w:r>
      <w:r>
        <w:rPr>
          <w:rFonts w:ascii="Times New Roman" w:eastAsia="黑体" w:hAnsi="Times New Roman"/>
          <w:sz w:val="18"/>
          <w:szCs w:val="18"/>
        </w:rPr>
        <w:t>hanghai Municipal Health Commission</w:t>
      </w:r>
      <w:r>
        <w:rPr>
          <w:rFonts w:ascii="Times New Roman" w:eastAsia="黑体" w:hAnsi="Times New Roman" w:hint="eastAsia"/>
          <w:sz w:val="18"/>
          <w:szCs w:val="18"/>
        </w:rPr>
        <w:t>，</w:t>
      </w:r>
      <w:r>
        <w:rPr>
          <w:rFonts w:ascii="Times New Roman" w:eastAsia="黑体" w:hAnsi="Times New Roman"/>
          <w:sz w:val="18"/>
          <w:szCs w:val="18"/>
        </w:rPr>
        <w:t>Shanghai 200125</w:t>
      </w:r>
      <w:r>
        <w:rPr>
          <w:rFonts w:ascii="Times New Roman" w:eastAsia="黑体" w:hAnsi="Times New Roman" w:hint="eastAsia"/>
          <w:sz w:val="18"/>
          <w:szCs w:val="18"/>
        </w:rPr>
        <w:t>，</w:t>
      </w:r>
      <w:r>
        <w:rPr>
          <w:rFonts w:ascii="Times New Roman" w:eastAsia="黑体" w:hAnsi="Times New Roman" w:hint="eastAsia"/>
          <w:sz w:val="18"/>
          <w:szCs w:val="18"/>
        </w:rPr>
        <w:t>C</w:t>
      </w:r>
      <w:r>
        <w:rPr>
          <w:rFonts w:ascii="Times New Roman" w:eastAsia="黑体" w:hAnsi="Times New Roman"/>
          <w:sz w:val="18"/>
          <w:szCs w:val="18"/>
        </w:rPr>
        <w:t>hina</w:t>
      </w:r>
      <w:r w:rsidR="00861617">
        <w:rPr>
          <w:rFonts w:ascii="Times New Roman" w:eastAsia="黑体" w:hAnsi="Times New Roman" w:hint="eastAsia"/>
          <w:sz w:val="18"/>
          <w:szCs w:val="18"/>
        </w:rPr>
        <w:t>）</w:t>
      </w:r>
    </w:p>
    <w:p w14:paraId="45B20A18" w14:textId="77777777" w:rsidR="00B76C48" w:rsidRPr="00B12508" w:rsidRDefault="00B76C48">
      <w:pPr>
        <w:jc w:val="center"/>
        <w:rPr>
          <w:rFonts w:ascii="Times New Roman" w:eastAsia="黑体" w:hAnsi="Times New Roman"/>
          <w:sz w:val="18"/>
          <w:szCs w:val="18"/>
        </w:rPr>
      </w:pPr>
    </w:p>
    <w:p w14:paraId="5A3A220B" w14:textId="70B54B07" w:rsidR="00B76C48" w:rsidRDefault="00861617">
      <w:pPr>
        <w:rPr>
          <w:rFonts w:ascii="Times New Roman" w:eastAsia="黑体" w:hAnsi="Times New Roman"/>
          <w:sz w:val="18"/>
          <w:szCs w:val="18"/>
        </w:rPr>
      </w:pPr>
      <w:r>
        <w:rPr>
          <w:rFonts w:ascii="Times New Roman" w:eastAsia="黑体" w:hAnsi="Times New Roman" w:hint="eastAsia"/>
          <w:b/>
          <w:bCs/>
          <w:szCs w:val="21"/>
        </w:rPr>
        <w:t xml:space="preserve">Abstract: </w:t>
      </w:r>
      <w:r w:rsidR="00BB4E26">
        <w:rPr>
          <w:rFonts w:ascii="Times New Roman" w:eastAsia="黑体" w:hAnsi="Times New Roman"/>
          <w:b/>
          <w:bCs/>
          <w:szCs w:val="21"/>
        </w:rPr>
        <w:t xml:space="preserve"> </w:t>
      </w:r>
      <w:r>
        <w:rPr>
          <w:rFonts w:ascii="Times New Roman" w:eastAsia="黑体" w:hAnsi="Times New Roman" w:hint="eastAsia"/>
          <w:sz w:val="18"/>
          <w:szCs w:val="18"/>
        </w:rPr>
        <w:t xml:space="preserve">As an important part of the quality control assessment system, since the pilot work was carried out, Shanghai housing and training management department has attached great importance to the public subject examination. By setting it as a necessary condition for the completion of the examination, enriching the content of teaching materials, and doing a good job in the evaluation organization under the normalization of epidemic prevention and control, the "package" work mechanism has been established to improve the quality of housing and training education and the overall quality of residents </w:t>
      </w:r>
      <w:proofErr w:type="gramStart"/>
      <w:r>
        <w:rPr>
          <w:rFonts w:ascii="Times New Roman" w:eastAsia="黑体" w:hAnsi="Times New Roman" w:hint="eastAsia"/>
          <w:sz w:val="18"/>
          <w:szCs w:val="18"/>
        </w:rPr>
        <w:t>And</w:t>
      </w:r>
      <w:proofErr w:type="gramEnd"/>
      <w:r>
        <w:rPr>
          <w:rFonts w:ascii="Times New Roman" w:eastAsia="黑体" w:hAnsi="Times New Roman" w:hint="eastAsia"/>
          <w:sz w:val="18"/>
          <w:szCs w:val="18"/>
        </w:rPr>
        <w:t xml:space="preserve"> played an important role in promoting the development of the industry.</w:t>
      </w:r>
    </w:p>
    <w:p w14:paraId="39CFB879" w14:textId="58250813" w:rsidR="00B76C48" w:rsidRPr="00191D73" w:rsidRDefault="00861617" w:rsidP="00191D73">
      <w:pPr>
        <w:rPr>
          <w:rFonts w:ascii="Times New Roman" w:eastAsia="黑体" w:hAnsi="Times New Roman"/>
          <w:sz w:val="18"/>
          <w:szCs w:val="18"/>
        </w:rPr>
      </w:pPr>
      <w:r>
        <w:rPr>
          <w:rFonts w:ascii="Times New Roman" w:eastAsia="黑体" w:hAnsi="Times New Roman" w:hint="eastAsia"/>
          <w:b/>
          <w:bCs/>
          <w:sz w:val="18"/>
          <w:szCs w:val="18"/>
        </w:rPr>
        <w:t>Key words:</w:t>
      </w:r>
      <w:r w:rsidR="00BB4E26">
        <w:rPr>
          <w:rFonts w:ascii="Times New Roman" w:eastAsia="黑体" w:hAnsi="Times New Roman"/>
          <w:b/>
          <w:bCs/>
          <w:sz w:val="18"/>
          <w:szCs w:val="18"/>
        </w:rPr>
        <w:t xml:space="preserve"> </w:t>
      </w:r>
      <w:r>
        <w:rPr>
          <w:rFonts w:ascii="Times New Roman" w:eastAsia="黑体" w:hAnsi="Times New Roman" w:hint="eastAsia"/>
          <w:b/>
          <w:bCs/>
          <w:sz w:val="18"/>
          <w:szCs w:val="18"/>
        </w:rPr>
        <w:t xml:space="preserve"> </w:t>
      </w:r>
      <w:r w:rsidR="00B12508" w:rsidRPr="00B12508">
        <w:rPr>
          <w:rFonts w:ascii="Times New Roman" w:eastAsia="黑体" w:hAnsi="Times New Roman"/>
          <w:sz w:val="18"/>
          <w:szCs w:val="18"/>
        </w:rPr>
        <w:t xml:space="preserve">Standardized residency </w:t>
      </w:r>
      <w:proofErr w:type="gramStart"/>
      <w:r w:rsidR="00B12508" w:rsidRPr="00B12508">
        <w:rPr>
          <w:rFonts w:ascii="Times New Roman" w:eastAsia="黑体" w:hAnsi="Times New Roman"/>
          <w:sz w:val="18"/>
          <w:szCs w:val="18"/>
        </w:rPr>
        <w:t>training</w:t>
      </w:r>
      <w:r>
        <w:rPr>
          <w:rFonts w:ascii="Times New Roman" w:eastAsia="黑体" w:hAnsi="Times New Roman" w:hint="eastAsia"/>
          <w:b/>
          <w:bCs/>
          <w:sz w:val="18"/>
          <w:szCs w:val="18"/>
        </w:rPr>
        <w:t xml:space="preserve"> </w:t>
      </w:r>
      <w:r w:rsidR="00B12508">
        <w:rPr>
          <w:rFonts w:ascii="Times New Roman" w:eastAsia="黑体" w:hAnsi="Times New Roman"/>
          <w:b/>
          <w:bCs/>
          <w:sz w:val="18"/>
          <w:szCs w:val="18"/>
        </w:rPr>
        <w:t xml:space="preserve"> </w:t>
      </w:r>
      <w:r>
        <w:rPr>
          <w:rFonts w:ascii="Times New Roman" w:eastAsia="黑体" w:hAnsi="Times New Roman" w:hint="eastAsia"/>
          <w:sz w:val="18"/>
          <w:szCs w:val="18"/>
        </w:rPr>
        <w:t>Public</w:t>
      </w:r>
      <w:proofErr w:type="gramEnd"/>
      <w:r>
        <w:rPr>
          <w:rFonts w:ascii="Times New Roman" w:eastAsia="黑体" w:hAnsi="Times New Roman" w:hint="eastAsia"/>
          <w:sz w:val="18"/>
          <w:szCs w:val="18"/>
        </w:rPr>
        <w:t xml:space="preserve"> subjects  Homogenization  </w:t>
      </w:r>
      <w:proofErr w:type="spellStart"/>
      <w:r w:rsidR="00B12508" w:rsidRPr="00B12508">
        <w:rPr>
          <w:rFonts w:ascii="Times New Roman" w:eastAsia="黑体" w:hAnsi="Times New Roman"/>
          <w:sz w:val="18"/>
          <w:szCs w:val="18"/>
        </w:rPr>
        <w:t>informationization</w:t>
      </w:r>
      <w:proofErr w:type="spellEnd"/>
    </w:p>
    <w:p w14:paraId="13A26F43" w14:textId="77777777" w:rsidR="00191D73" w:rsidRDefault="00191D73">
      <w:pPr>
        <w:spacing w:line="300" w:lineRule="auto"/>
        <w:ind w:firstLineChars="200" w:firstLine="420"/>
        <w:rPr>
          <w:rFonts w:ascii="宋体" w:hAnsi="宋体" w:cs="宋体"/>
          <w:szCs w:val="21"/>
        </w:rPr>
      </w:pPr>
    </w:p>
    <w:p w14:paraId="70E4BEE4" w14:textId="3B785D5C" w:rsidR="00B76C48" w:rsidRDefault="00861617">
      <w:pPr>
        <w:spacing w:line="300" w:lineRule="auto"/>
        <w:ind w:firstLineChars="200" w:firstLine="420"/>
        <w:rPr>
          <w:rFonts w:ascii="宋体" w:hAnsi="宋体" w:cs="宋体"/>
          <w:szCs w:val="21"/>
        </w:rPr>
      </w:pPr>
      <w:r>
        <w:rPr>
          <w:rFonts w:ascii="宋体" w:hAnsi="宋体" w:cs="宋体" w:hint="eastAsia"/>
          <w:szCs w:val="21"/>
        </w:rPr>
        <w:t>自2010年，上海率先开启试行住院医师规范化培训（以下简称“住培”）以来，探索建立了全市性公共平台上“统一标准、统一考核”的住院医师规范化培训制度，涵盖组合管理、政策法规、质控考核、支持保障四大体系，并在住院医师人事分配制度和住院医师培训与临</w:t>
      </w:r>
      <w:r>
        <w:rPr>
          <w:rFonts w:ascii="宋体" w:hAnsi="宋体" w:cs="宋体" w:hint="eastAsia"/>
          <w:szCs w:val="21"/>
        </w:rPr>
        <w:lastRenderedPageBreak/>
        <w:t>床医学硕士专业学位教育相结合方面取得突破，受到国家卫健委、教育部的高度肯定</w:t>
      </w:r>
      <w:r>
        <w:rPr>
          <w:rStyle w:val="af"/>
          <w:rFonts w:ascii="宋体" w:hAnsi="宋体" w:cs="宋体" w:hint="eastAsia"/>
          <w:szCs w:val="21"/>
        </w:rPr>
        <w:endnoteReference w:id="1"/>
      </w:r>
      <w:r>
        <w:rPr>
          <w:rFonts w:ascii="宋体" w:hAnsi="宋体" w:cs="宋体" w:hint="eastAsia"/>
          <w:szCs w:val="21"/>
        </w:rPr>
        <w:t>，本文通过从考试内容、考试要求、疫情防控</w:t>
      </w:r>
      <w:proofErr w:type="gramStart"/>
      <w:r>
        <w:rPr>
          <w:rFonts w:ascii="宋体" w:hAnsi="宋体" w:cs="宋体" w:hint="eastAsia"/>
          <w:szCs w:val="21"/>
        </w:rPr>
        <w:t>常态化下考试</w:t>
      </w:r>
      <w:proofErr w:type="gramEnd"/>
      <w:r>
        <w:rPr>
          <w:rFonts w:ascii="宋体" w:hAnsi="宋体" w:cs="宋体" w:hint="eastAsia"/>
          <w:szCs w:val="21"/>
        </w:rPr>
        <w:t>组织等多个角度，对上海开展住院医师规范化培训公共科目考试这一工作机制，进行较为详细的梳理和总结。</w:t>
      </w:r>
    </w:p>
    <w:p w14:paraId="127C25DF" w14:textId="77777777" w:rsidR="00B76C48" w:rsidRDefault="00B76C48">
      <w:pPr>
        <w:spacing w:line="300" w:lineRule="auto"/>
        <w:rPr>
          <w:rFonts w:ascii="宋体" w:hAnsi="宋体" w:cs="宋体"/>
          <w:b/>
          <w:bCs/>
          <w:szCs w:val="21"/>
        </w:rPr>
      </w:pPr>
    </w:p>
    <w:p w14:paraId="3FC584FF" w14:textId="77777777" w:rsidR="00B76C48" w:rsidRDefault="00861617">
      <w:pPr>
        <w:spacing w:line="300" w:lineRule="auto"/>
        <w:rPr>
          <w:rFonts w:ascii="宋体" w:hAnsi="宋体" w:cs="宋体"/>
          <w:b/>
          <w:bCs/>
          <w:sz w:val="24"/>
        </w:rPr>
      </w:pPr>
      <w:r>
        <w:rPr>
          <w:rFonts w:ascii="宋体" w:hAnsi="宋体" w:cs="宋体" w:hint="eastAsia"/>
          <w:b/>
          <w:bCs/>
          <w:sz w:val="24"/>
        </w:rPr>
        <w:t xml:space="preserve">1 </w:t>
      </w:r>
      <w:proofErr w:type="gramStart"/>
      <w:r>
        <w:rPr>
          <w:rFonts w:ascii="宋体" w:hAnsi="宋体" w:cs="宋体" w:hint="eastAsia"/>
          <w:b/>
          <w:bCs/>
          <w:sz w:val="24"/>
        </w:rPr>
        <w:t>上海住培公共</w:t>
      </w:r>
      <w:proofErr w:type="gramEnd"/>
      <w:r>
        <w:rPr>
          <w:rFonts w:ascii="宋体" w:hAnsi="宋体" w:cs="宋体" w:hint="eastAsia"/>
          <w:b/>
          <w:bCs/>
          <w:sz w:val="24"/>
        </w:rPr>
        <w:t>科目考试内容简介</w:t>
      </w:r>
    </w:p>
    <w:p w14:paraId="178C1231" w14:textId="77777777" w:rsidR="00B76C48" w:rsidRDefault="00861617">
      <w:pPr>
        <w:spacing w:line="300" w:lineRule="auto"/>
        <w:ind w:firstLineChars="200" w:firstLine="422"/>
        <w:rPr>
          <w:rFonts w:ascii="宋体" w:hAnsi="宋体" w:cs="宋体"/>
          <w:b/>
          <w:bCs/>
          <w:szCs w:val="21"/>
        </w:rPr>
      </w:pPr>
      <w:r>
        <w:rPr>
          <w:rFonts w:ascii="宋体" w:hAnsi="宋体" w:cs="宋体" w:hint="eastAsia"/>
          <w:b/>
          <w:bCs/>
          <w:szCs w:val="21"/>
        </w:rPr>
        <w:t xml:space="preserve">1.1全国率先施行公共科目考试. </w:t>
      </w:r>
      <w:r>
        <w:rPr>
          <w:rFonts w:ascii="宋体" w:hAnsi="宋体" w:cs="宋体" w:hint="eastAsia"/>
          <w:szCs w:val="21"/>
        </w:rPr>
        <w:t>一直以来，上海</w:t>
      </w:r>
      <w:proofErr w:type="gramStart"/>
      <w:r>
        <w:rPr>
          <w:rFonts w:ascii="宋体" w:hAnsi="宋体" w:cs="宋体" w:hint="eastAsia"/>
          <w:szCs w:val="21"/>
        </w:rPr>
        <w:t>住培工作</w:t>
      </w:r>
      <w:proofErr w:type="gramEnd"/>
      <w:r>
        <w:rPr>
          <w:rFonts w:ascii="宋体" w:hAnsi="宋体" w:cs="宋体" w:hint="eastAsia"/>
          <w:szCs w:val="21"/>
        </w:rPr>
        <w:t>管理部门回归培养医学“社会人”的初心，把规范化、同质化、标准化作为</w:t>
      </w:r>
      <w:proofErr w:type="gramStart"/>
      <w:r>
        <w:rPr>
          <w:rFonts w:ascii="宋体" w:hAnsi="宋体" w:cs="宋体" w:hint="eastAsia"/>
          <w:szCs w:val="21"/>
        </w:rPr>
        <w:t>推动住培工作</w:t>
      </w:r>
      <w:proofErr w:type="gramEnd"/>
      <w:r>
        <w:rPr>
          <w:rFonts w:ascii="宋体" w:hAnsi="宋体" w:cs="宋体" w:hint="eastAsia"/>
          <w:szCs w:val="21"/>
        </w:rPr>
        <w:t>体制增效的重要抓手，把公共科目考试这一考核机制作为继招录考试后，住院医师规范化培训的“第二道门槛”，实现了与教学培训、实践操作、</w:t>
      </w:r>
      <w:proofErr w:type="gramStart"/>
      <w:r>
        <w:rPr>
          <w:rFonts w:ascii="宋体" w:hAnsi="宋体" w:cs="宋体" w:hint="eastAsia"/>
          <w:szCs w:val="21"/>
        </w:rPr>
        <w:t>公卫应战</w:t>
      </w:r>
      <w:proofErr w:type="gramEnd"/>
      <w:r>
        <w:rPr>
          <w:rFonts w:ascii="宋体" w:hAnsi="宋体" w:cs="宋体" w:hint="eastAsia"/>
          <w:szCs w:val="21"/>
        </w:rPr>
        <w:t>的深度融合，也是把过程考核作为尺子“亮”起来，快速形成压力，深度传导压力，逐步形成抓质量的完整评价体系与灵敏评价机制</w:t>
      </w:r>
      <w:r>
        <w:rPr>
          <w:rStyle w:val="af"/>
          <w:rFonts w:ascii="宋体" w:hAnsi="宋体" w:cs="宋体" w:hint="eastAsia"/>
          <w:szCs w:val="21"/>
        </w:rPr>
        <w:endnoteReference w:id="2"/>
      </w:r>
      <w:r>
        <w:rPr>
          <w:rFonts w:ascii="宋体" w:hAnsi="宋体" w:cs="宋体" w:hint="eastAsia"/>
          <w:szCs w:val="21"/>
        </w:rPr>
        <w:t>。</w:t>
      </w:r>
    </w:p>
    <w:p w14:paraId="73A29653" w14:textId="77777777" w:rsidR="00B76C48" w:rsidRDefault="00861617">
      <w:pPr>
        <w:spacing w:line="300" w:lineRule="auto"/>
        <w:ind w:firstLineChars="200" w:firstLine="422"/>
        <w:rPr>
          <w:rFonts w:ascii="宋体" w:hAnsi="宋体" w:cs="宋体"/>
          <w:b/>
          <w:bCs/>
          <w:szCs w:val="21"/>
        </w:rPr>
      </w:pPr>
      <w:r>
        <w:rPr>
          <w:rFonts w:ascii="宋体" w:hAnsi="宋体" w:cs="宋体" w:hint="eastAsia"/>
          <w:b/>
          <w:bCs/>
          <w:szCs w:val="21"/>
        </w:rPr>
        <w:t xml:space="preserve">1.2“一票否决”的严格要求. </w:t>
      </w:r>
      <w:r>
        <w:rPr>
          <w:rFonts w:ascii="宋体" w:hAnsi="宋体" w:cs="宋体" w:hint="eastAsia"/>
          <w:szCs w:val="21"/>
        </w:rPr>
        <w:t>自2010年启动上海市住院医师规范化培训工作以来，公共科目的学习和全市统考</w:t>
      </w:r>
      <w:proofErr w:type="gramStart"/>
      <w:r>
        <w:rPr>
          <w:rFonts w:ascii="宋体" w:hAnsi="宋体" w:cs="宋体" w:hint="eastAsia"/>
          <w:szCs w:val="21"/>
        </w:rPr>
        <w:t>作为住培的</w:t>
      </w:r>
      <w:proofErr w:type="gramEnd"/>
      <w:r>
        <w:rPr>
          <w:rFonts w:ascii="宋体" w:hAnsi="宋体" w:cs="宋体" w:hint="eastAsia"/>
          <w:szCs w:val="21"/>
        </w:rPr>
        <w:t>重要环节，至今已坚持开展十二年，公共科目考试合格是结业考核报名的必要条件。为此，全市制定了统一标准、统一考核的严格的培训制度，明确规定培训对象必须按照培训计划完成全部培训后，且通过公共科目考试和执业医师考试，方可申请参加结业考试，如不能通过考试则需继续培训，第二次考试仍不合格，则由个人承担后续培训费用。凡是不能合格培训出炉的医学生，不能就业从事临床工作。据统计，3年</w:t>
      </w:r>
      <w:proofErr w:type="gramStart"/>
      <w:r>
        <w:rPr>
          <w:rFonts w:ascii="宋体" w:hAnsi="宋体" w:cs="宋体" w:hint="eastAsia"/>
          <w:szCs w:val="21"/>
        </w:rPr>
        <w:t>间培训生</w:t>
      </w:r>
      <w:proofErr w:type="gramEnd"/>
      <w:r>
        <w:rPr>
          <w:rFonts w:ascii="宋体" w:hAnsi="宋体" w:cs="宋体" w:hint="eastAsia"/>
          <w:szCs w:val="21"/>
        </w:rPr>
        <w:t>的综合考核不合格率在5%左右。</w:t>
      </w:r>
    </w:p>
    <w:p w14:paraId="3F6DD4A8" w14:textId="77777777" w:rsidR="00B76C48" w:rsidRDefault="00861617">
      <w:pPr>
        <w:spacing w:line="300" w:lineRule="auto"/>
        <w:ind w:firstLine="435"/>
        <w:rPr>
          <w:rFonts w:ascii="宋体" w:hAnsi="宋体" w:cs="宋体"/>
          <w:szCs w:val="21"/>
          <w:highlight w:val="yellow"/>
        </w:rPr>
      </w:pPr>
      <w:r>
        <w:rPr>
          <w:rFonts w:ascii="宋体" w:hAnsi="宋体" w:cs="宋体" w:hint="eastAsia"/>
          <w:b/>
          <w:bCs/>
          <w:szCs w:val="21"/>
        </w:rPr>
        <w:t>1.3与时俱进的教材内容.</w:t>
      </w:r>
      <w:proofErr w:type="gramStart"/>
      <w:r>
        <w:rPr>
          <w:rFonts w:ascii="宋体" w:hAnsi="宋体" w:cs="宋体" w:hint="eastAsia"/>
          <w:szCs w:val="21"/>
        </w:rPr>
        <w:t>上海市住培公共</w:t>
      </w:r>
      <w:proofErr w:type="gramEnd"/>
      <w:r>
        <w:rPr>
          <w:rFonts w:ascii="宋体" w:hAnsi="宋体" w:cs="宋体" w:hint="eastAsia"/>
          <w:szCs w:val="21"/>
        </w:rPr>
        <w:t>科目考试工作紧紧围绕国家关于毕业后医学教育和公共卫生等相关专业的最新要求，对公共科目中的两门科目《综合知识》和《重点感染性疾病的防治》及时优化教材内容和考试大纲。在2003年“非典”后，于2010年将《重点感染性疾病的防治》单列出来作为公共科目的一门课程，包含《与感染相关的常见综合征与疾病》、《经典和新发传染性疾病》、《医院感染和生物恐怖》《抗感染药物》四大板块。经过多年来的精细</w:t>
      </w:r>
      <w:proofErr w:type="gramStart"/>
      <w:r>
        <w:rPr>
          <w:rFonts w:ascii="宋体" w:hAnsi="宋体" w:cs="宋体" w:hint="eastAsia"/>
          <w:szCs w:val="21"/>
        </w:rPr>
        <w:t>化培训</w:t>
      </w:r>
      <w:proofErr w:type="gramEnd"/>
      <w:r>
        <w:rPr>
          <w:rFonts w:ascii="宋体" w:hAnsi="宋体" w:cs="宋体" w:hint="eastAsia"/>
          <w:szCs w:val="21"/>
        </w:rPr>
        <w:t>和标准化管理，住院医师的专业素养在抗击新冠肺炎疫情中，得到了充分地证明。</w:t>
      </w:r>
    </w:p>
    <w:p w14:paraId="7383F716" w14:textId="77777777" w:rsidR="00B76C48" w:rsidRDefault="00861617">
      <w:pPr>
        <w:spacing w:line="300" w:lineRule="auto"/>
        <w:ind w:firstLine="435"/>
        <w:rPr>
          <w:rFonts w:ascii="宋体" w:hAnsi="宋体" w:cs="宋体"/>
          <w:szCs w:val="21"/>
        </w:rPr>
      </w:pPr>
      <w:r>
        <w:rPr>
          <w:rFonts w:ascii="宋体" w:hAnsi="宋体" w:cs="宋体" w:hint="eastAsia"/>
          <w:szCs w:val="21"/>
        </w:rPr>
        <w:t>老年医学科是随社会老龄化的迅猛发展而产生的现代医学中的独立新兴分支学科，涵盖内科各亚专业知识，且又与之有着截然不同的区别。实现“健康中国2030战略”离不开健康老龄化先行。2015年国家出台了《国务院办公厅关于推进分级诊疗制度建设的指导意见》,指导各地推进分级诊疗制度的建设</w:t>
      </w:r>
      <w:r>
        <w:rPr>
          <w:rStyle w:val="af"/>
          <w:rFonts w:ascii="宋体" w:hAnsi="宋体" w:cs="宋体" w:hint="eastAsia"/>
          <w:szCs w:val="21"/>
        </w:rPr>
        <w:endnoteReference w:id="3"/>
      </w:r>
      <w:r>
        <w:rPr>
          <w:rFonts w:ascii="宋体" w:hAnsi="宋体" w:cs="宋体" w:hint="eastAsia"/>
          <w:szCs w:val="21"/>
        </w:rPr>
        <w:t>,培养具备较高的综合素质以及能够胜任岗位的全科医生已成为当务之急。为积极配合全市施行分级诊疗和打造老年健康养老服务体系,本市于当年即刻将《全科医学》和《老年医学概论》两个板块内容加入《综合知识》。为配合考试大纲的更新要求，多年来，上海公共科目的教材修订工作从未止步，经过六年的积累，2016年公开出版了第一版的公共科目教材，2019年全新改版为第二版，2020年紧密结合新冠肺</w:t>
      </w:r>
      <w:r>
        <w:rPr>
          <w:rFonts w:ascii="宋体" w:hAnsi="宋体" w:cs="宋体" w:hint="eastAsia"/>
          <w:szCs w:val="21"/>
        </w:rPr>
        <w:lastRenderedPageBreak/>
        <w:t>炎疫情，再次修订新增相关内容。自2016年7月起，</w:t>
      </w:r>
      <w:proofErr w:type="gramStart"/>
      <w:r>
        <w:rPr>
          <w:rFonts w:ascii="宋体" w:hAnsi="宋体" w:cs="宋体" w:hint="eastAsia"/>
          <w:szCs w:val="21"/>
        </w:rPr>
        <w:t>上海市住培公共</w:t>
      </w:r>
      <w:proofErr w:type="gramEnd"/>
      <w:r>
        <w:rPr>
          <w:rFonts w:ascii="宋体" w:hAnsi="宋体" w:cs="宋体" w:hint="eastAsia"/>
          <w:szCs w:val="21"/>
        </w:rPr>
        <w:t>科目教材使用上海市毕业后医学教育系列丛书--《综合知识》、《重点感染性疾病的防治》、人民卫生出版社出版的《全科医学概论》三本图书，涵盖内容包括卫生法规、循证医学、临床思维与人际沟通、预防医学与公共卫生、职业病防治、老年医学概论、全科医学概论、重点感染性疾病防治，采用“自学为主，各培训医院院内组织培训为辅”的模式，让住院医师通过教材掌握相关基础通科知识，为成为一名合格的优秀的住院医师打下良好基础。</w:t>
      </w:r>
    </w:p>
    <w:p w14:paraId="28AB00D4" w14:textId="77777777" w:rsidR="00B76C48" w:rsidRDefault="00B76C48">
      <w:pPr>
        <w:spacing w:line="300" w:lineRule="auto"/>
        <w:ind w:firstLine="435"/>
        <w:rPr>
          <w:rFonts w:ascii="宋体" w:hAnsi="宋体" w:cs="宋体"/>
          <w:szCs w:val="21"/>
        </w:rPr>
      </w:pPr>
    </w:p>
    <w:p w14:paraId="434B85FB" w14:textId="77777777" w:rsidR="00B76C48" w:rsidRDefault="00861617">
      <w:pPr>
        <w:spacing w:line="300" w:lineRule="auto"/>
        <w:rPr>
          <w:rFonts w:ascii="宋体" w:hAnsi="宋体" w:cs="宋体"/>
          <w:b/>
          <w:bCs/>
          <w:sz w:val="24"/>
        </w:rPr>
      </w:pPr>
      <w:r>
        <w:rPr>
          <w:rFonts w:ascii="宋体" w:hAnsi="宋体" w:cs="宋体" w:hint="eastAsia"/>
          <w:b/>
          <w:bCs/>
          <w:sz w:val="24"/>
        </w:rPr>
        <w:t xml:space="preserve">2 </w:t>
      </w:r>
      <w:proofErr w:type="gramStart"/>
      <w:r>
        <w:rPr>
          <w:rFonts w:ascii="宋体" w:hAnsi="宋体" w:cs="宋体" w:hint="eastAsia"/>
          <w:b/>
          <w:bCs/>
          <w:sz w:val="24"/>
        </w:rPr>
        <w:t>上海住培公共</w:t>
      </w:r>
      <w:proofErr w:type="gramEnd"/>
      <w:r>
        <w:rPr>
          <w:rFonts w:ascii="宋体" w:hAnsi="宋体" w:cs="宋体" w:hint="eastAsia"/>
          <w:b/>
          <w:bCs/>
          <w:sz w:val="24"/>
        </w:rPr>
        <w:t>科目考试运行现状</w:t>
      </w:r>
    </w:p>
    <w:p w14:paraId="435FB42B" w14:textId="77777777" w:rsidR="00B76C48" w:rsidRDefault="00861617">
      <w:pPr>
        <w:spacing w:line="300" w:lineRule="auto"/>
        <w:ind w:firstLineChars="150" w:firstLine="316"/>
        <w:rPr>
          <w:rFonts w:ascii="宋体" w:hAnsi="宋体" w:cs="宋体"/>
          <w:b/>
          <w:bCs/>
          <w:szCs w:val="21"/>
        </w:rPr>
      </w:pPr>
      <w:r>
        <w:rPr>
          <w:rFonts w:ascii="宋体" w:hAnsi="宋体" w:cs="宋体" w:hint="eastAsia"/>
          <w:b/>
          <w:bCs/>
          <w:szCs w:val="21"/>
        </w:rPr>
        <w:t xml:space="preserve"> 2.1培训基地多</w:t>
      </w:r>
      <w:proofErr w:type="gramStart"/>
      <w:r>
        <w:rPr>
          <w:rFonts w:ascii="宋体" w:hAnsi="宋体" w:cs="宋体" w:hint="eastAsia"/>
          <w:b/>
          <w:bCs/>
          <w:szCs w:val="21"/>
        </w:rPr>
        <w:t>措</w:t>
      </w:r>
      <w:proofErr w:type="gramEnd"/>
      <w:r>
        <w:rPr>
          <w:rFonts w:ascii="宋体" w:hAnsi="宋体" w:cs="宋体" w:hint="eastAsia"/>
          <w:b/>
          <w:bCs/>
          <w:szCs w:val="21"/>
        </w:rPr>
        <w:t xml:space="preserve">并举加强公共科目培训. </w:t>
      </w:r>
      <w:r>
        <w:rPr>
          <w:rFonts w:ascii="宋体" w:hAnsi="宋体" w:cs="宋体" w:hint="eastAsia"/>
          <w:szCs w:val="21"/>
        </w:rPr>
        <w:t>现代教育的核心内容之一是培养学习者的自主学习能力，学习者是否进行自主学习将显著影响学习效果</w:t>
      </w:r>
      <w:r>
        <w:rPr>
          <w:rStyle w:val="af"/>
          <w:rFonts w:ascii="宋体" w:hAnsi="宋体" w:cs="宋体" w:hint="eastAsia"/>
          <w:szCs w:val="21"/>
        </w:rPr>
        <w:endnoteReference w:id="4"/>
      </w:r>
      <w:r>
        <w:rPr>
          <w:rFonts w:ascii="宋体" w:hAnsi="宋体" w:cs="宋体" w:hint="eastAsia"/>
          <w:szCs w:val="21"/>
        </w:rPr>
        <w:t>。</w:t>
      </w:r>
      <w:proofErr w:type="gramStart"/>
      <w:r>
        <w:rPr>
          <w:rFonts w:ascii="宋体" w:hAnsi="宋体" w:cs="宋体" w:hint="eastAsia"/>
          <w:szCs w:val="21"/>
        </w:rPr>
        <w:t>住培基地</w:t>
      </w:r>
      <w:proofErr w:type="gramEnd"/>
      <w:r>
        <w:rPr>
          <w:rFonts w:ascii="宋体" w:hAnsi="宋体" w:cs="宋体" w:hint="eastAsia"/>
          <w:szCs w:val="21"/>
        </w:rPr>
        <w:t>大都采取了一系列的方法举措，加强</w:t>
      </w:r>
      <w:proofErr w:type="gramStart"/>
      <w:r>
        <w:rPr>
          <w:rFonts w:ascii="宋体" w:hAnsi="宋体" w:cs="宋体" w:hint="eastAsia"/>
          <w:szCs w:val="21"/>
        </w:rPr>
        <w:t>对住培医师</w:t>
      </w:r>
      <w:proofErr w:type="gramEnd"/>
      <w:r>
        <w:rPr>
          <w:rFonts w:ascii="宋体" w:hAnsi="宋体" w:cs="宋体" w:hint="eastAsia"/>
          <w:szCs w:val="21"/>
        </w:rPr>
        <w:t>公共科目考试的日常教育管理。大多数的培训基地，采用了“平时学习为主，考试查漏补缺”的方式，每月</w:t>
      </w:r>
      <w:proofErr w:type="gramStart"/>
      <w:r>
        <w:rPr>
          <w:rFonts w:ascii="宋体" w:hAnsi="宋体" w:cs="宋体" w:hint="eastAsia"/>
          <w:szCs w:val="21"/>
        </w:rPr>
        <w:t>为住培医师</w:t>
      </w:r>
      <w:proofErr w:type="gramEnd"/>
      <w:r>
        <w:rPr>
          <w:rFonts w:ascii="宋体" w:hAnsi="宋体" w:cs="宋体" w:hint="eastAsia"/>
          <w:szCs w:val="21"/>
        </w:rPr>
        <w:t>组织一次模拟考。考试之前考生根据医院要求提交日常学习知识点记录，考试采用开卷考填空题形式，让住</w:t>
      </w:r>
      <w:proofErr w:type="gramStart"/>
      <w:r>
        <w:rPr>
          <w:rFonts w:ascii="宋体" w:hAnsi="宋体" w:cs="宋体" w:hint="eastAsia"/>
          <w:szCs w:val="21"/>
        </w:rPr>
        <w:t>培</w:t>
      </w:r>
      <w:proofErr w:type="gramEnd"/>
      <w:r>
        <w:rPr>
          <w:rFonts w:ascii="宋体" w:hAnsi="宋体" w:cs="宋体" w:hint="eastAsia"/>
          <w:szCs w:val="21"/>
        </w:rPr>
        <w:t>医师针对自己整理的知识点每月定期进行集中性、系统性的复习，以</w:t>
      </w:r>
      <w:proofErr w:type="gramStart"/>
      <w:r>
        <w:rPr>
          <w:rFonts w:ascii="宋体" w:hAnsi="宋体" w:cs="宋体" w:hint="eastAsia"/>
          <w:szCs w:val="21"/>
        </w:rPr>
        <w:t>帮助住培</w:t>
      </w:r>
      <w:proofErr w:type="gramEnd"/>
      <w:r>
        <w:rPr>
          <w:rFonts w:ascii="宋体" w:hAnsi="宋体" w:cs="宋体" w:hint="eastAsia"/>
          <w:szCs w:val="21"/>
        </w:rPr>
        <w:t>医师学习和整理书本基础知识。</w:t>
      </w:r>
    </w:p>
    <w:p w14:paraId="498FA21F" w14:textId="77777777" w:rsidR="00B76C48" w:rsidRDefault="00861617">
      <w:pPr>
        <w:spacing w:line="300" w:lineRule="auto"/>
        <w:ind w:firstLineChars="200" w:firstLine="420"/>
        <w:rPr>
          <w:rFonts w:ascii="宋体" w:hAnsi="宋体" w:cs="宋体"/>
          <w:szCs w:val="21"/>
        </w:rPr>
      </w:pPr>
      <w:r>
        <w:rPr>
          <w:rFonts w:ascii="宋体" w:hAnsi="宋体" w:cs="宋体" w:hint="eastAsia"/>
          <w:szCs w:val="21"/>
        </w:rPr>
        <w:t>自主学习能力是住院医师临床学习能力的综合表现，需要医院教育管理部门、临床教师和住院医师不断探索，逐渐建立具有各医院特色的自主学习能力培养模式，为国家住院医师规范化培训做出贡献</w:t>
      </w:r>
      <w:r>
        <w:rPr>
          <w:rStyle w:val="af"/>
          <w:rFonts w:ascii="宋体" w:hAnsi="宋体" w:cs="宋体" w:hint="eastAsia"/>
          <w:szCs w:val="21"/>
        </w:rPr>
        <w:endnoteReference w:id="5"/>
      </w:r>
      <w:r>
        <w:rPr>
          <w:rFonts w:ascii="宋体" w:hAnsi="宋体" w:cs="宋体" w:hint="eastAsia"/>
          <w:szCs w:val="21"/>
        </w:rPr>
        <w:t>。又如，有的</w:t>
      </w:r>
      <w:proofErr w:type="gramStart"/>
      <w:r>
        <w:rPr>
          <w:rFonts w:ascii="宋体" w:hAnsi="宋体" w:cs="宋体" w:hint="eastAsia"/>
          <w:szCs w:val="21"/>
        </w:rPr>
        <w:t>住培基地</w:t>
      </w:r>
      <w:proofErr w:type="gramEnd"/>
      <w:r>
        <w:rPr>
          <w:rFonts w:ascii="宋体" w:hAnsi="宋体" w:cs="宋体" w:hint="eastAsia"/>
          <w:szCs w:val="21"/>
        </w:rPr>
        <w:t>根据考生复习情况，通过问卷调查</w:t>
      </w:r>
      <w:proofErr w:type="gramStart"/>
      <w:r>
        <w:rPr>
          <w:rFonts w:ascii="宋体" w:hAnsi="宋体" w:cs="宋体" w:hint="eastAsia"/>
          <w:szCs w:val="21"/>
        </w:rPr>
        <w:t>了解住培</w:t>
      </w:r>
      <w:proofErr w:type="gramEnd"/>
      <w:r>
        <w:rPr>
          <w:rFonts w:ascii="宋体" w:hAnsi="宋体" w:cs="宋体" w:hint="eastAsia"/>
          <w:szCs w:val="21"/>
        </w:rPr>
        <w:t>医师在公共科目考试准备中以及临床实践中的难点，根据反馈情况制定针对性的培训课程，通过钉钉群平台，</w:t>
      </w:r>
      <w:proofErr w:type="gramStart"/>
      <w:r>
        <w:rPr>
          <w:rFonts w:ascii="宋体" w:hAnsi="宋体" w:cs="宋体" w:hint="eastAsia"/>
          <w:szCs w:val="21"/>
        </w:rPr>
        <w:t>为住培医师</w:t>
      </w:r>
      <w:proofErr w:type="gramEnd"/>
      <w:r>
        <w:rPr>
          <w:rFonts w:ascii="宋体" w:hAnsi="宋体" w:cs="宋体" w:hint="eastAsia"/>
          <w:szCs w:val="21"/>
        </w:rPr>
        <w:t>进行线上授课，开展考前线上辅导，并邀请导师，结合临床实践，从临床经验出发，进行了全面、系统的梳理与讲解。</w:t>
      </w:r>
    </w:p>
    <w:p w14:paraId="264B6A90" w14:textId="77777777" w:rsidR="00B76C48" w:rsidRDefault="00861617">
      <w:pPr>
        <w:spacing w:line="300" w:lineRule="auto"/>
        <w:ind w:firstLineChars="200" w:firstLine="422"/>
        <w:rPr>
          <w:rFonts w:ascii="宋体" w:hAnsi="宋体" w:cs="宋体"/>
          <w:szCs w:val="21"/>
        </w:rPr>
      </w:pPr>
      <w:r>
        <w:rPr>
          <w:rFonts w:ascii="宋体" w:hAnsi="宋体" w:cs="宋体" w:hint="eastAsia"/>
          <w:b/>
          <w:bCs/>
          <w:szCs w:val="21"/>
        </w:rPr>
        <w:t>2.2</w:t>
      </w:r>
      <w:proofErr w:type="gramStart"/>
      <w:r>
        <w:rPr>
          <w:rFonts w:ascii="宋体" w:hAnsi="宋体" w:cs="宋体" w:hint="eastAsia"/>
          <w:b/>
          <w:bCs/>
          <w:szCs w:val="21"/>
        </w:rPr>
        <w:t>住培工作</w:t>
      </w:r>
      <w:proofErr w:type="gramEnd"/>
      <w:r>
        <w:rPr>
          <w:rFonts w:ascii="宋体" w:hAnsi="宋体" w:cs="宋体" w:hint="eastAsia"/>
          <w:b/>
          <w:bCs/>
          <w:szCs w:val="21"/>
        </w:rPr>
        <w:t xml:space="preserve">的全流程管理. </w:t>
      </w:r>
      <w:r>
        <w:rPr>
          <w:rFonts w:ascii="宋体" w:hAnsi="宋体" w:cs="宋体" w:hint="eastAsia"/>
          <w:szCs w:val="21"/>
        </w:rPr>
        <w:t>通过抓公共科目考试，强化了过程质控管理，从培训基地和科室角度出发，着手提高培训质量</w:t>
      </w:r>
      <w:r>
        <w:rPr>
          <w:rStyle w:val="af"/>
          <w:rFonts w:ascii="宋体" w:hAnsi="宋体" w:cs="宋体" w:hint="eastAsia"/>
          <w:szCs w:val="21"/>
        </w:rPr>
        <w:endnoteReference w:id="6"/>
      </w:r>
      <w:r>
        <w:rPr>
          <w:rFonts w:ascii="宋体" w:hAnsi="宋体" w:cs="宋体" w:hint="eastAsia"/>
          <w:szCs w:val="21"/>
        </w:rPr>
        <w:t>。从而提升了结业考核的通过率。与此同时，实践反复证明，加强师资队伍的培养与规范，完善规范化培训的相关考核制度。实践证明，规范化的住院医师培训制度是培养合格专科医师的必经之路，而且根基越扎实，未来达到的高度才能更高</w:t>
      </w:r>
      <w:r>
        <w:rPr>
          <w:rStyle w:val="af"/>
          <w:rFonts w:ascii="宋体" w:hAnsi="宋体" w:cs="宋体" w:hint="eastAsia"/>
          <w:szCs w:val="21"/>
        </w:rPr>
        <w:endnoteReference w:id="7"/>
      </w:r>
      <w:r>
        <w:rPr>
          <w:rFonts w:ascii="宋体" w:hAnsi="宋体" w:cs="宋体" w:hint="eastAsia"/>
          <w:szCs w:val="21"/>
        </w:rPr>
        <w:t>。</w:t>
      </w:r>
    </w:p>
    <w:p w14:paraId="3643CDFC" w14:textId="77777777" w:rsidR="00B76C48" w:rsidRDefault="00861617">
      <w:pPr>
        <w:spacing w:line="300" w:lineRule="auto"/>
        <w:ind w:firstLineChars="200" w:firstLine="420"/>
        <w:rPr>
          <w:rFonts w:ascii="宋体" w:hAnsi="宋体" w:cs="宋体"/>
          <w:b/>
          <w:bCs/>
          <w:szCs w:val="21"/>
        </w:rPr>
      </w:pPr>
      <w:r>
        <w:rPr>
          <w:rFonts w:ascii="宋体" w:hAnsi="宋体" w:cs="宋体" w:hint="eastAsia"/>
          <w:szCs w:val="21"/>
        </w:rPr>
        <w:t>近三年来，根据国家统一</w:t>
      </w:r>
      <w:proofErr w:type="gramStart"/>
      <w:r>
        <w:rPr>
          <w:rFonts w:ascii="宋体" w:hAnsi="宋体" w:cs="宋体" w:hint="eastAsia"/>
          <w:szCs w:val="21"/>
        </w:rPr>
        <w:t>的住培结业</w:t>
      </w:r>
      <w:proofErr w:type="gramEnd"/>
      <w:r>
        <w:rPr>
          <w:rFonts w:ascii="宋体" w:hAnsi="宋体" w:cs="宋体" w:hint="eastAsia"/>
          <w:szCs w:val="21"/>
        </w:rPr>
        <w:t>理论考核结果的统计，上海稳居全国前二名。离不开公共科目考试提供的结业考核门槛，建立严格的培训考核层级制度，坚决实行优胜劣汰，也是实践“上海模式”的有力保障。</w:t>
      </w:r>
    </w:p>
    <w:p w14:paraId="1C25485B" w14:textId="77777777" w:rsidR="00B76C48" w:rsidRDefault="00861617">
      <w:pPr>
        <w:spacing w:line="300" w:lineRule="auto"/>
        <w:rPr>
          <w:rFonts w:ascii="宋体" w:hAnsi="宋体" w:cs="宋体"/>
          <w:b/>
          <w:bCs/>
          <w:sz w:val="24"/>
        </w:rPr>
      </w:pPr>
      <w:r>
        <w:rPr>
          <w:rFonts w:ascii="宋体" w:hAnsi="宋体" w:cs="宋体" w:hint="eastAsia"/>
          <w:b/>
          <w:bCs/>
          <w:sz w:val="24"/>
        </w:rPr>
        <w:t>3  疫情防控防疫措施不减</w:t>
      </w:r>
    </w:p>
    <w:p w14:paraId="5D5587E6" w14:textId="77777777" w:rsidR="00B76C48" w:rsidRDefault="00861617">
      <w:pPr>
        <w:spacing w:line="300" w:lineRule="auto"/>
        <w:ind w:firstLineChars="200" w:firstLine="422"/>
        <w:rPr>
          <w:rFonts w:ascii="宋体" w:hAnsi="宋体" w:cs="宋体"/>
          <w:szCs w:val="21"/>
        </w:rPr>
      </w:pPr>
      <w:r>
        <w:rPr>
          <w:rFonts w:ascii="宋体" w:hAnsi="宋体" w:cs="宋体" w:hint="eastAsia"/>
          <w:b/>
          <w:bCs/>
          <w:szCs w:val="21"/>
        </w:rPr>
        <w:t xml:space="preserve">3.1 精心做好考前部署工作. </w:t>
      </w:r>
      <w:r>
        <w:rPr>
          <w:rFonts w:ascii="宋体" w:hAnsi="宋体" w:cs="宋体" w:hint="eastAsia"/>
          <w:szCs w:val="21"/>
        </w:rPr>
        <w:t>2020年，一场突如其来的疫情影响了我们的社会生产生活秩序，也</w:t>
      </w:r>
      <w:proofErr w:type="gramStart"/>
      <w:r>
        <w:rPr>
          <w:rFonts w:ascii="宋体" w:hAnsi="宋体" w:cs="宋体" w:hint="eastAsia"/>
          <w:szCs w:val="21"/>
        </w:rPr>
        <w:t>对住培公共</w:t>
      </w:r>
      <w:proofErr w:type="gramEnd"/>
      <w:r>
        <w:rPr>
          <w:rFonts w:ascii="宋体" w:hAnsi="宋体" w:cs="宋体" w:hint="eastAsia"/>
          <w:szCs w:val="21"/>
        </w:rPr>
        <w:t>科目考试组织工作带来了的新的挑战。公共科目考试一直采用集中进</w:t>
      </w:r>
      <w:r>
        <w:rPr>
          <w:rFonts w:ascii="宋体" w:hAnsi="宋体" w:cs="宋体" w:hint="eastAsia"/>
          <w:szCs w:val="21"/>
        </w:rPr>
        <w:lastRenderedPageBreak/>
        <w:t>行的标准化考试。由于近年来住院医师人数不断增加，近年来每年考试规模为8000人次数左右，考场租借压力增大，加之新冠肺炎疫情影响，大规模聚集性考试的防疫风险始终存在。根据《2020年上海市住院医师规范化培训结业综合考核防控应急方案》（沪卫科教〔2020〕22号），参考《关于调整2020年度上海市住院医师规范化培训结业综合考核临床技能考核部分组织实施方案的通知》（</w:t>
      </w:r>
      <w:proofErr w:type="gramStart"/>
      <w:r>
        <w:rPr>
          <w:rFonts w:ascii="宋体" w:hAnsi="宋体" w:cs="宋体" w:hint="eastAsia"/>
          <w:szCs w:val="21"/>
        </w:rPr>
        <w:t>沪住培</w:t>
      </w:r>
      <w:proofErr w:type="gramEnd"/>
      <w:r>
        <w:rPr>
          <w:rFonts w:ascii="宋体" w:hAnsi="宋体" w:cs="宋体" w:hint="eastAsia"/>
          <w:szCs w:val="21"/>
        </w:rPr>
        <w:t>事务函〔2020〕3号），今年首次使用移动终端考试，平稳有序做好疫情防控下本市住院医师规范化培训共公共科目考试工作。</w:t>
      </w:r>
    </w:p>
    <w:p w14:paraId="354B6F47" w14:textId="77777777" w:rsidR="00B76C48" w:rsidRDefault="00861617">
      <w:pPr>
        <w:spacing w:line="300" w:lineRule="auto"/>
        <w:ind w:firstLineChars="200" w:firstLine="420"/>
        <w:rPr>
          <w:rFonts w:ascii="宋体" w:hAnsi="宋体" w:cs="宋体"/>
          <w:b/>
          <w:bCs/>
          <w:szCs w:val="21"/>
        </w:rPr>
      </w:pPr>
      <w:proofErr w:type="gramStart"/>
      <w:r>
        <w:rPr>
          <w:rFonts w:ascii="宋体" w:hAnsi="宋体" w:cs="宋体" w:hint="eastAsia"/>
          <w:szCs w:val="21"/>
        </w:rPr>
        <w:t>在住培事务</w:t>
      </w:r>
      <w:proofErr w:type="gramEnd"/>
      <w:r>
        <w:rPr>
          <w:rFonts w:ascii="宋体" w:hAnsi="宋体" w:cs="宋体" w:hint="eastAsia"/>
          <w:szCs w:val="21"/>
        </w:rPr>
        <w:t>中心的统一组织下，各培训医院严格按照本医院防疫相关规定及要求，按照事务中心下发的“公共科目考试工作手册”和“公共科目考试考点安排要求”各自承担考</w:t>
      </w:r>
      <w:proofErr w:type="gramStart"/>
      <w:r>
        <w:rPr>
          <w:rFonts w:ascii="宋体" w:hAnsi="宋体" w:cs="宋体" w:hint="eastAsia"/>
          <w:szCs w:val="21"/>
        </w:rPr>
        <w:t>务</w:t>
      </w:r>
      <w:proofErr w:type="gramEnd"/>
      <w:r>
        <w:rPr>
          <w:rFonts w:ascii="宋体" w:hAnsi="宋体" w:cs="宋体" w:hint="eastAsia"/>
          <w:szCs w:val="21"/>
        </w:rPr>
        <w:t>及监考工作。其中对于考试横幅、考场指示、试场规则、考生须知、监考职责、</w:t>
      </w:r>
      <w:proofErr w:type="gramStart"/>
      <w:r>
        <w:rPr>
          <w:rFonts w:ascii="宋体" w:hAnsi="宋体" w:cs="宋体" w:hint="eastAsia"/>
          <w:szCs w:val="21"/>
        </w:rPr>
        <w:t>门贴桌贴</w:t>
      </w:r>
      <w:proofErr w:type="gramEnd"/>
      <w:r>
        <w:rPr>
          <w:rFonts w:ascii="宋体" w:hAnsi="宋体" w:cs="宋体" w:hint="eastAsia"/>
          <w:szCs w:val="21"/>
        </w:rPr>
        <w:t>等明确具体要求及进行统一标准。</w:t>
      </w:r>
    </w:p>
    <w:p w14:paraId="29F8BFC6" w14:textId="77777777" w:rsidR="00B76C48" w:rsidRDefault="00861617">
      <w:pPr>
        <w:spacing w:line="300" w:lineRule="auto"/>
        <w:ind w:firstLineChars="200" w:firstLine="422"/>
        <w:rPr>
          <w:rFonts w:ascii="宋体" w:hAnsi="宋体" w:cs="宋体"/>
          <w:b/>
          <w:bCs/>
          <w:szCs w:val="21"/>
        </w:rPr>
      </w:pPr>
      <w:r>
        <w:rPr>
          <w:rFonts w:ascii="宋体" w:hAnsi="宋体" w:cs="宋体" w:hint="eastAsia"/>
          <w:b/>
          <w:bCs/>
          <w:szCs w:val="21"/>
        </w:rPr>
        <w:t>3.2科级赋能助力实现疫情下的“云”监考</w:t>
      </w:r>
    </w:p>
    <w:p w14:paraId="46E1E59F" w14:textId="77777777" w:rsidR="00B76C48" w:rsidRDefault="00861617">
      <w:pPr>
        <w:spacing w:line="300" w:lineRule="auto"/>
        <w:ind w:firstLineChars="200" w:firstLine="420"/>
        <w:rPr>
          <w:rFonts w:ascii="宋体" w:hAnsi="宋体" w:cs="宋体"/>
          <w:szCs w:val="21"/>
        </w:rPr>
      </w:pPr>
      <w:r>
        <w:rPr>
          <w:rFonts w:ascii="宋体" w:hAnsi="宋体" w:cs="宋体" w:hint="eastAsia"/>
          <w:szCs w:val="21"/>
        </w:rPr>
        <w:t>事务中心仍严格按照标准化考试的要求组织今年的公共科目考试。2021年全市64家培训医院均为考点，共设立83个考场（其中2个隔离考场），107个监考摄像头，8375人次数参加考试。事务中心在本次考试中对全市所有考生以培训医院为单位随机安排考生座位及生成准考证。考前逐一与医院对接，审核考场布置、完善设备调试，完成考生app测试及模拟测试，并于开考前一日再次核实考场准备情况，严格把关，充分准备，求质保量。</w:t>
      </w:r>
    </w:p>
    <w:p w14:paraId="6332E4AB" w14:textId="77777777" w:rsidR="00B76C48" w:rsidRDefault="00861617">
      <w:pPr>
        <w:spacing w:line="300" w:lineRule="auto"/>
        <w:ind w:firstLineChars="200" w:firstLine="422"/>
        <w:rPr>
          <w:rFonts w:ascii="宋体" w:hAnsi="宋体" w:cs="宋体"/>
          <w:b/>
          <w:bCs/>
          <w:szCs w:val="21"/>
        </w:rPr>
      </w:pPr>
      <w:r>
        <w:rPr>
          <w:rFonts w:ascii="宋体" w:hAnsi="宋体" w:cs="宋体" w:hint="eastAsia"/>
          <w:b/>
          <w:bCs/>
          <w:szCs w:val="21"/>
        </w:rPr>
        <w:t>3.3考核“后评估”为培训精准施策提供依据</w:t>
      </w:r>
    </w:p>
    <w:p w14:paraId="327B6125" w14:textId="77777777" w:rsidR="00B76C48" w:rsidRDefault="00861617">
      <w:pPr>
        <w:spacing w:line="300" w:lineRule="auto"/>
        <w:ind w:firstLineChars="200" w:firstLine="420"/>
        <w:rPr>
          <w:rFonts w:ascii="宋体" w:hAnsi="宋体" w:cs="宋体"/>
          <w:szCs w:val="21"/>
        </w:rPr>
      </w:pPr>
      <w:r>
        <w:rPr>
          <w:rFonts w:ascii="宋体" w:hAnsi="宋体" w:cs="宋体" w:hint="eastAsia"/>
          <w:szCs w:val="21"/>
        </w:rPr>
        <w:t xml:space="preserve">整体情况看, </w:t>
      </w:r>
      <w:proofErr w:type="gramStart"/>
      <w:r>
        <w:rPr>
          <w:rFonts w:ascii="宋体" w:hAnsi="宋体" w:cs="宋体" w:hint="eastAsia"/>
          <w:szCs w:val="21"/>
        </w:rPr>
        <w:t>住培学员</w:t>
      </w:r>
      <w:proofErr w:type="gramEnd"/>
      <w:r>
        <w:rPr>
          <w:rFonts w:ascii="宋体" w:hAnsi="宋体" w:cs="宋体" w:hint="eastAsia"/>
          <w:szCs w:val="21"/>
        </w:rPr>
        <w:t>对公共科目培训效果满意度较高。一方面, 源于上海市多年以来医院内部“单位人”形式的</w:t>
      </w:r>
      <w:proofErr w:type="gramStart"/>
      <w:r>
        <w:rPr>
          <w:rFonts w:ascii="宋体" w:hAnsi="宋体" w:cs="宋体" w:hint="eastAsia"/>
          <w:szCs w:val="21"/>
        </w:rPr>
        <w:t>住培工作</w:t>
      </w:r>
      <w:proofErr w:type="gramEnd"/>
      <w:r>
        <w:rPr>
          <w:rFonts w:ascii="宋体" w:hAnsi="宋体" w:cs="宋体" w:hint="eastAsia"/>
          <w:szCs w:val="21"/>
        </w:rPr>
        <w:t>实践积累, 各医院已经掌握了对于公共科目的培训经验和方法。另一方面, 上海市自2010年实施全市统一的规范化培训之后, 邀请各公共科目权威专家制定了统一的公共科目教材, 从而保障了培训内容的高质量</w:t>
      </w:r>
      <w:r>
        <w:rPr>
          <w:rStyle w:val="af"/>
          <w:rFonts w:ascii="宋体" w:hAnsi="宋体" w:cs="宋体" w:hint="eastAsia"/>
          <w:szCs w:val="21"/>
        </w:rPr>
        <w:endnoteReference w:id="8"/>
      </w:r>
      <w:r>
        <w:rPr>
          <w:rFonts w:ascii="宋体" w:hAnsi="宋体" w:cs="宋体" w:hint="eastAsia"/>
          <w:szCs w:val="21"/>
        </w:rPr>
        <w:t>。</w:t>
      </w:r>
    </w:p>
    <w:p w14:paraId="424A86EF" w14:textId="77777777" w:rsidR="00B76C48" w:rsidRDefault="00861617">
      <w:pPr>
        <w:spacing w:line="300" w:lineRule="auto"/>
        <w:ind w:firstLineChars="200" w:firstLine="420"/>
        <w:rPr>
          <w:rFonts w:ascii="宋体" w:hAnsi="宋体" w:cs="宋体"/>
          <w:szCs w:val="21"/>
        </w:rPr>
      </w:pPr>
      <w:r>
        <w:rPr>
          <w:rFonts w:ascii="宋体" w:hAnsi="宋体" w:cs="宋体" w:hint="eastAsia"/>
          <w:szCs w:val="21"/>
        </w:rPr>
        <w:t>在上级部门关心指导和多方努力下，今年公共科目考试的组织实施工作完全符合防疫管理要求，自己医院的考生在自己医院内考试，避免了大规模的监考、考</w:t>
      </w:r>
      <w:proofErr w:type="gramStart"/>
      <w:r>
        <w:rPr>
          <w:rFonts w:ascii="宋体" w:hAnsi="宋体" w:cs="宋体" w:hint="eastAsia"/>
          <w:szCs w:val="21"/>
        </w:rPr>
        <w:t>务</w:t>
      </w:r>
      <w:proofErr w:type="gramEnd"/>
      <w:r>
        <w:rPr>
          <w:rFonts w:ascii="宋体" w:hAnsi="宋体" w:cs="宋体" w:hint="eastAsia"/>
          <w:szCs w:val="21"/>
        </w:rPr>
        <w:t>、考生的流动所产生的疫情风险，并兼顾考试要求和质量，各方积极配合、联动协调。欧美等发达国家的经验证明：建立标准化、规范化和同质化的住院医师培训体系对于临床医学发展至关重要</w:t>
      </w:r>
      <w:r>
        <w:rPr>
          <w:rStyle w:val="af"/>
          <w:rFonts w:ascii="宋体" w:hAnsi="宋体" w:cs="宋体" w:hint="eastAsia"/>
          <w:szCs w:val="21"/>
        </w:rPr>
        <w:endnoteReference w:id="9"/>
      </w:r>
      <w:r>
        <w:rPr>
          <w:rFonts w:ascii="宋体" w:hAnsi="宋体" w:cs="宋体" w:hint="eastAsia"/>
          <w:szCs w:val="21"/>
        </w:rPr>
        <w:t>。与传统的集中考试相比，</w:t>
      </w:r>
      <w:proofErr w:type="gramStart"/>
      <w:r>
        <w:rPr>
          <w:rFonts w:ascii="宋体" w:hAnsi="宋体" w:cs="宋体" w:hint="eastAsia"/>
          <w:szCs w:val="21"/>
        </w:rPr>
        <w:t>一</w:t>
      </w:r>
      <w:proofErr w:type="gramEnd"/>
      <w:r>
        <w:rPr>
          <w:rFonts w:ascii="宋体" w:hAnsi="宋体" w:cs="宋体" w:hint="eastAsia"/>
          <w:szCs w:val="21"/>
        </w:rPr>
        <w:t>可以避免大规模聚集性考试，二可以大大提高各种考</w:t>
      </w:r>
      <w:proofErr w:type="gramStart"/>
      <w:r>
        <w:rPr>
          <w:rFonts w:ascii="宋体" w:hAnsi="宋体" w:cs="宋体" w:hint="eastAsia"/>
          <w:szCs w:val="21"/>
        </w:rPr>
        <w:t>务</w:t>
      </w:r>
      <w:proofErr w:type="gramEnd"/>
      <w:r>
        <w:rPr>
          <w:rFonts w:ascii="宋体" w:hAnsi="宋体" w:cs="宋体" w:hint="eastAsia"/>
          <w:szCs w:val="21"/>
        </w:rPr>
        <w:t>的工作效率和安全性，三可对考核结果进行精细分析、评价和反馈。</w:t>
      </w:r>
    </w:p>
    <w:p w14:paraId="7A46901A" w14:textId="77777777" w:rsidR="00191D73" w:rsidRDefault="00191D73">
      <w:pPr>
        <w:spacing w:line="300" w:lineRule="auto"/>
        <w:rPr>
          <w:rFonts w:ascii="宋体" w:hAnsi="宋体" w:cs="宋体"/>
          <w:szCs w:val="21"/>
        </w:rPr>
      </w:pPr>
    </w:p>
    <w:p w14:paraId="3D902550" w14:textId="00133906" w:rsidR="00B76C48" w:rsidRDefault="00861617">
      <w:pPr>
        <w:spacing w:line="300" w:lineRule="auto"/>
        <w:rPr>
          <w:rFonts w:ascii="宋体" w:hAnsi="宋体" w:cs="宋体"/>
          <w:b/>
          <w:bCs/>
          <w:sz w:val="24"/>
        </w:rPr>
      </w:pPr>
      <w:r>
        <w:rPr>
          <w:rFonts w:ascii="宋体" w:hAnsi="宋体" w:cs="宋体" w:hint="eastAsia"/>
          <w:b/>
          <w:bCs/>
          <w:sz w:val="24"/>
        </w:rPr>
        <w:t>4 今后的改进的方向</w:t>
      </w:r>
    </w:p>
    <w:p w14:paraId="5DF44CFF" w14:textId="77777777" w:rsidR="00B76C48" w:rsidRDefault="00861617">
      <w:pPr>
        <w:widowControl/>
        <w:shd w:val="clear" w:color="auto" w:fill="FFFFFF"/>
        <w:spacing w:line="300" w:lineRule="auto"/>
        <w:ind w:firstLine="480"/>
        <w:jc w:val="left"/>
        <w:rPr>
          <w:rFonts w:ascii="宋体" w:hAnsi="宋体" w:cs="宋体"/>
          <w:color w:val="000000"/>
          <w:kern w:val="0"/>
          <w:szCs w:val="21"/>
        </w:rPr>
      </w:pPr>
      <w:r>
        <w:rPr>
          <w:rFonts w:ascii="宋体" w:hAnsi="宋体" w:cs="宋体" w:hint="eastAsia"/>
          <w:b/>
          <w:bCs/>
          <w:szCs w:val="21"/>
        </w:rPr>
        <w:t>4.1公共科目考试的使命是</w:t>
      </w:r>
      <w:proofErr w:type="gramStart"/>
      <w:r>
        <w:rPr>
          <w:rFonts w:ascii="宋体" w:hAnsi="宋体" w:cs="宋体" w:hint="eastAsia"/>
          <w:b/>
          <w:bCs/>
          <w:szCs w:val="21"/>
        </w:rPr>
        <w:t>推动住培整体</w:t>
      </w:r>
      <w:proofErr w:type="gramEnd"/>
      <w:r>
        <w:rPr>
          <w:rFonts w:ascii="宋体" w:hAnsi="宋体" w:cs="宋体" w:hint="eastAsia"/>
          <w:b/>
          <w:bCs/>
          <w:szCs w:val="21"/>
        </w:rPr>
        <w:t xml:space="preserve">质量的持续提升. </w:t>
      </w:r>
      <w:r>
        <w:rPr>
          <w:rFonts w:ascii="宋体" w:hAnsi="宋体" w:cs="宋体" w:hint="eastAsia"/>
          <w:szCs w:val="21"/>
        </w:rPr>
        <w:t>规范化培训的核心是“过程重在规范，结果重在同质”</w:t>
      </w:r>
      <w:r>
        <w:rPr>
          <w:rStyle w:val="af"/>
          <w:rFonts w:ascii="宋体" w:hAnsi="宋体" w:cs="宋体" w:hint="eastAsia"/>
          <w:szCs w:val="21"/>
        </w:rPr>
        <w:endnoteReference w:id="10"/>
      </w:r>
      <w:r>
        <w:rPr>
          <w:rFonts w:ascii="宋体" w:hAnsi="宋体" w:cs="宋体" w:hint="eastAsia"/>
          <w:szCs w:val="21"/>
        </w:rPr>
        <w:t>。通过以狠抓考试通过率，倒</w:t>
      </w:r>
      <w:proofErr w:type="gramStart"/>
      <w:r>
        <w:rPr>
          <w:rFonts w:ascii="宋体" w:hAnsi="宋体" w:cs="宋体" w:hint="eastAsia"/>
          <w:szCs w:val="21"/>
        </w:rPr>
        <w:t>逼培训</w:t>
      </w:r>
      <w:proofErr w:type="gramEnd"/>
      <w:r>
        <w:rPr>
          <w:rFonts w:ascii="宋体" w:hAnsi="宋体" w:cs="宋体" w:hint="eastAsia"/>
          <w:szCs w:val="21"/>
        </w:rPr>
        <w:t>基地提升日常教育工</w:t>
      </w:r>
      <w:r>
        <w:rPr>
          <w:rFonts w:ascii="宋体" w:hAnsi="宋体" w:cs="宋体" w:hint="eastAsia"/>
          <w:szCs w:val="21"/>
        </w:rPr>
        <w:lastRenderedPageBreak/>
        <w:t>作，从教学模式、管理经验、专业理论和技能，医学人文情怀等多个方面展开细致入微、系统全面的培训，积累了抗</w:t>
      </w:r>
      <w:proofErr w:type="gramStart"/>
      <w:r>
        <w:rPr>
          <w:rFonts w:ascii="宋体" w:hAnsi="宋体" w:cs="宋体" w:hint="eastAsia"/>
          <w:szCs w:val="21"/>
        </w:rPr>
        <w:t>疫</w:t>
      </w:r>
      <w:proofErr w:type="gramEnd"/>
      <w:r>
        <w:rPr>
          <w:rFonts w:ascii="宋体" w:hAnsi="宋体" w:cs="宋体" w:hint="eastAsia"/>
          <w:szCs w:val="21"/>
        </w:rPr>
        <w:t>时期和疫情防控常态化下，</w:t>
      </w:r>
      <w:proofErr w:type="gramStart"/>
      <w:r>
        <w:rPr>
          <w:rFonts w:ascii="宋体" w:hAnsi="宋体" w:cs="宋体" w:hint="eastAsia"/>
          <w:szCs w:val="21"/>
        </w:rPr>
        <w:t>上海住培的</w:t>
      </w:r>
      <w:proofErr w:type="gramEnd"/>
      <w:r>
        <w:rPr>
          <w:rFonts w:ascii="宋体" w:hAnsi="宋体" w:cs="宋体" w:hint="eastAsia"/>
          <w:szCs w:val="21"/>
        </w:rPr>
        <w:t>新模式、新经验。</w:t>
      </w:r>
    </w:p>
    <w:p w14:paraId="003AB1CD" w14:textId="77777777" w:rsidR="00B76C48" w:rsidRDefault="00861617">
      <w:pPr>
        <w:spacing w:line="300" w:lineRule="auto"/>
        <w:ind w:firstLineChars="200" w:firstLine="420"/>
        <w:rPr>
          <w:rFonts w:ascii="宋体" w:hAnsi="宋体" w:cs="宋体"/>
          <w:szCs w:val="21"/>
        </w:rPr>
      </w:pPr>
      <w:r>
        <w:rPr>
          <w:rFonts w:ascii="宋体" w:hAnsi="宋体" w:cs="宋体" w:hint="eastAsia"/>
          <w:szCs w:val="21"/>
        </w:rPr>
        <w:t>住院医师规范化培训以临床胜任力为导向，通科轮转，强调基本知识、基本理论、基本技能，培训成果和质量在抗</w:t>
      </w:r>
      <w:proofErr w:type="gramStart"/>
      <w:r>
        <w:rPr>
          <w:rFonts w:ascii="宋体" w:hAnsi="宋体" w:cs="宋体" w:hint="eastAsia"/>
          <w:szCs w:val="21"/>
        </w:rPr>
        <w:t>疫</w:t>
      </w:r>
      <w:proofErr w:type="gramEnd"/>
      <w:r>
        <w:rPr>
          <w:rFonts w:ascii="宋体" w:hAnsi="宋体" w:cs="宋体" w:hint="eastAsia"/>
          <w:szCs w:val="21"/>
        </w:rPr>
        <w:t>实战中经历了检验</w:t>
      </w:r>
      <w:r>
        <w:rPr>
          <w:rStyle w:val="af"/>
          <w:rFonts w:ascii="宋体" w:hAnsi="宋体" w:cs="宋体" w:hint="eastAsia"/>
          <w:szCs w:val="21"/>
        </w:rPr>
        <w:endnoteReference w:id="11"/>
      </w:r>
      <w:r>
        <w:rPr>
          <w:rFonts w:ascii="宋体" w:hAnsi="宋体" w:cs="宋体" w:hint="eastAsia"/>
          <w:szCs w:val="21"/>
        </w:rPr>
        <w:t>。正是由于上海市卫生事业的未雨绸缪、前瞻布局、重视公共卫生和医学人才培育，才能在这次疫情考验中，作为超大型国际化城市克服了人口多、流动性强、国际化程度高的疫情传播巨大压力，强有力地遏制了疫情传播，守住了长三角区</w:t>
      </w:r>
      <w:proofErr w:type="gramStart"/>
      <w:r>
        <w:rPr>
          <w:rFonts w:ascii="宋体" w:hAnsi="宋体" w:cs="宋体" w:hint="eastAsia"/>
          <w:szCs w:val="21"/>
        </w:rPr>
        <w:t>域社会</w:t>
      </w:r>
      <w:proofErr w:type="gramEnd"/>
      <w:r>
        <w:rPr>
          <w:rFonts w:ascii="宋体" w:hAnsi="宋体" w:cs="宋体" w:hint="eastAsia"/>
          <w:szCs w:val="21"/>
        </w:rPr>
        <w:t>稳定，促进了复工复产和经济复苏。</w:t>
      </w:r>
    </w:p>
    <w:p w14:paraId="66C3ACCF" w14:textId="77777777" w:rsidR="00B76C48" w:rsidRDefault="00861617">
      <w:pPr>
        <w:spacing w:line="300" w:lineRule="auto"/>
        <w:ind w:firstLineChars="200" w:firstLine="422"/>
        <w:rPr>
          <w:rFonts w:ascii="宋体" w:hAnsi="宋体" w:cs="宋体"/>
          <w:b/>
          <w:bCs/>
          <w:szCs w:val="21"/>
        </w:rPr>
      </w:pPr>
      <w:r>
        <w:rPr>
          <w:rFonts w:ascii="宋体" w:hAnsi="宋体" w:cs="宋体" w:hint="eastAsia"/>
          <w:b/>
          <w:bCs/>
          <w:szCs w:val="21"/>
        </w:rPr>
        <w:t>4.2公共科目考试的落脚点是</w:t>
      </w:r>
      <w:proofErr w:type="gramStart"/>
      <w:r>
        <w:rPr>
          <w:rFonts w:ascii="宋体" w:hAnsi="宋体" w:cs="宋体" w:hint="eastAsia"/>
          <w:b/>
          <w:bCs/>
          <w:szCs w:val="21"/>
        </w:rPr>
        <w:t>提升住培</w:t>
      </w:r>
      <w:proofErr w:type="gramEnd"/>
      <w:r>
        <w:rPr>
          <w:rFonts w:ascii="宋体" w:hAnsi="宋体" w:cs="宋体" w:hint="eastAsia"/>
          <w:b/>
          <w:bCs/>
          <w:szCs w:val="21"/>
        </w:rPr>
        <w:t xml:space="preserve">学员自主学习能力. </w:t>
      </w:r>
      <w:r>
        <w:rPr>
          <w:rFonts w:ascii="宋体" w:hAnsi="宋体" w:cs="宋体" w:hint="eastAsia"/>
          <w:szCs w:val="21"/>
        </w:rPr>
        <w:t>此次抗</w:t>
      </w:r>
      <w:proofErr w:type="gramStart"/>
      <w:r>
        <w:rPr>
          <w:rFonts w:ascii="宋体" w:hAnsi="宋体" w:cs="宋体" w:hint="eastAsia"/>
          <w:szCs w:val="21"/>
        </w:rPr>
        <w:t>疫</w:t>
      </w:r>
      <w:proofErr w:type="gramEnd"/>
      <w:r>
        <w:rPr>
          <w:rFonts w:ascii="宋体" w:hAnsi="宋体" w:cs="宋体" w:hint="eastAsia"/>
          <w:szCs w:val="21"/>
        </w:rPr>
        <w:t>，</w:t>
      </w:r>
      <w:proofErr w:type="gramStart"/>
      <w:r>
        <w:rPr>
          <w:rFonts w:ascii="宋体" w:hAnsi="宋体" w:cs="宋体" w:hint="eastAsia"/>
          <w:szCs w:val="21"/>
        </w:rPr>
        <w:t>住培已</w:t>
      </w:r>
      <w:proofErr w:type="gramEnd"/>
      <w:r>
        <w:rPr>
          <w:rFonts w:ascii="宋体" w:hAnsi="宋体" w:cs="宋体" w:hint="eastAsia"/>
          <w:szCs w:val="21"/>
        </w:rPr>
        <w:t>结业医师或参加驰援武汉疫区，或在培训基地积极投入疫情防控和日常诊疗工作，凸显了公共卫生事件应急处理能力、专业的感染性疾病全流程收治能力，展现了上海市</w:t>
      </w:r>
      <w:proofErr w:type="gramStart"/>
      <w:r>
        <w:rPr>
          <w:rFonts w:ascii="宋体" w:hAnsi="宋体" w:cs="宋体" w:hint="eastAsia"/>
          <w:szCs w:val="21"/>
        </w:rPr>
        <w:t>住培系统</w:t>
      </w:r>
      <w:proofErr w:type="gramEnd"/>
      <w:r>
        <w:rPr>
          <w:rFonts w:ascii="宋体" w:hAnsi="宋体" w:cs="宋体" w:hint="eastAsia"/>
          <w:szCs w:val="21"/>
        </w:rPr>
        <w:t>最高的医疗专业水平，更是展现了最美的育人情怀，展现了最暖的救死扶伤精神，展现了面对疫情和重大公共卫生事件时勇敢逆行的勇气和力量。</w:t>
      </w:r>
    </w:p>
    <w:p w14:paraId="7BC968E6" w14:textId="77777777" w:rsidR="00B76C48" w:rsidRDefault="00861617">
      <w:pPr>
        <w:spacing w:line="300" w:lineRule="auto"/>
        <w:ind w:firstLineChars="200" w:firstLine="422"/>
        <w:rPr>
          <w:rFonts w:ascii="宋体" w:hAnsi="宋体" w:cs="宋体"/>
          <w:szCs w:val="21"/>
        </w:rPr>
      </w:pPr>
      <w:r>
        <w:rPr>
          <w:rFonts w:ascii="宋体" w:hAnsi="宋体" w:cs="宋体" w:hint="eastAsia"/>
          <w:b/>
          <w:bCs/>
          <w:szCs w:val="21"/>
        </w:rPr>
        <w:t xml:space="preserve">4.3公共科目考试的生命力是考核内容和形式的不断创新. </w:t>
      </w:r>
      <w:r>
        <w:rPr>
          <w:rFonts w:ascii="宋体" w:hAnsi="宋体" w:cs="宋体" w:hint="eastAsia"/>
          <w:szCs w:val="21"/>
        </w:rPr>
        <w:t>上海市</w:t>
      </w:r>
      <w:proofErr w:type="gramStart"/>
      <w:r>
        <w:rPr>
          <w:rFonts w:ascii="宋体" w:hAnsi="宋体" w:cs="宋体" w:hint="eastAsia"/>
          <w:szCs w:val="21"/>
        </w:rPr>
        <w:t>住培工作</w:t>
      </w:r>
      <w:proofErr w:type="gramEnd"/>
      <w:r>
        <w:rPr>
          <w:rFonts w:ascii="宋体" w:hAnsi="宋体" w:cs="宋体" w:hint="eastAsia"/>
          <w:szCs w:val="21"/>
        </w:rPr>
        <w:t>已历经了十年历程，一批批优秀的带</w:t>
      </w:r>
      <w:proofErr w:type="gramStart"/>
      <w:r>
        <w:rPr>
          <w:rFonts w:ascii="宋体" w:hAnsi="宋体" w:cs="宋体" w:hint="eastAsia"/>
          <w:szCs w:val="21"/>
        </w:rPr>
        <w:t>教老师既怀医者仁</w:t>
      </w:r>
      <w:proofErr w:type="gramEnd"/>
      <w:r>
        <w:rPr>
          <w:rFonts w:ascii="宋体" w:hAnsi="宋体" w:cs="宋体" w:hint="eastAsia"/>
          <w:szCs w:val="21"/>
        </w:rPr>
        <w:t>心，更行师者厚德，倾尽韶华甘当红烛人梯，一批批优秀的住院医师在大家的呵护浇灌下快速成长，奋斗在卫生健康的各条战线上。</w:t>
      </w:r>
    </w:p>
    <w:p w14:paraId="78CA36C3" w14:textId="77777777" w:rsidR="00B76C48" w:rsidRDefault="00861617">
      <w:pPr>
        <w:spacing w:line="300" w:lineRule="auto"/>
        <w:ind w:firstLineChars="200" w:firstLine="420"/>
        <w:rPr>
          <w:rFonts w:ascii="宋体" w:hAnsi="宋体" w:cs="宋体"/>
          <w:szCs w:val="21"/>
        </w:rPr>
      </w:pPr>
      <w:r>
        <w:rPr>
          <w:rFonts w:ascii="宋体" w:hAnsi="宋体" w:cs="宋体" w:hint="eastAsia"/>
          <w:szCs w:val="21"/>
        </w:rPr>
        <w:t>近年来，公共科目考试的内容不断与时俱进，增加当年新发的感染性疾病、公共卫生事件应急处置等新内容，及时根据相关规定修订卫生法规等内容，在考核方式上，也实现了从传统的集中组织线下考试，向疫情防控</w:t>
      </w:r>
      <w:proofErr w:type="gramStart"/>
      <w:r>
        <w:rPr>
          <w:rFonts w:ascii="宋体" w:hAnsi="宋体" w:cs="宋体" w:hint="eastAsia"/>
          <w:szCs w:val="21"/>
        </w:rPr>
        <w:t>常态化下“云监控”</w:t>
      </w:r>
      <w:proofErr w:type="gramEnd"/>
      <w:r>
        <w:rPr>
          <w:rFonts w:ascii="宋体" w:hAnsi="宋体" w:cs="宋体" w:hint="eastAsia"/>
          <w:szCs w:val="21"/>
        </w:rPr>
        <w:t>+“分散式线上考试”，积累了丰富的经验。但是对</w:t>
      </w:r>
      <w:proofErr w:type="gramStart"/>
      <w:r>
        <w:rPr>
          <w:rFonts w:ascii="宋体" w:hAnsi="宋体" w:cs="宋体" w:hint="eastAsia"/>
          <w:szCs w:val="21"/>
        </w:rPr>
        <w:t>标培养</w:t>
      </w:r>
      <w:proofErr w:type="gramEnd"/>
      <w:r>
        <w:rPr>
          <w:rFonts w:ascii="宋体" w:hAnsi="宋体" w:cs="宋体" w:hint="eastAsia"/>
          <w:szCs w:val="21"/>
        </w:rPr>
        <w:t>具有国家担当、人文情怀、专业素养和公共卫生视野的医学拔尖创新人才，公共科目考试这一工作命题，面临着许多新的挑战，比如亟待强化住院医师规范化培训中对灾难医学、新发传染病的认识与管控教育、人文教育等</w:t>
      </w:r>
      <w:r>
        <w:rPr>
          <w:rStyle w:val="af"/>
          <w:rFonts w:ascii="宋体" w:hAnsi="宋体" w:cs="宋体" w:hint="eastAsia"/>
          <w:szCs w:val="21"/>
        </w:rPr>
        <w:endnoteReference w:id="12"/>
      </w:r>
      <w:r>
        <w:rPr>
          <w:rFonts w:ascii="宋体" w:hAnsi="宋体" w:cs="宋体" w:hint="eastAsia"/>
          <w:szCs w:val="21"/>
        </w:rPr>
        <w:t>。同时，当前积累的“云”考试技术手段，可以探索尝试向前端招录工作、末端结业考核工作延伸，发挥信息化提质增效的最大效用。</w:t>
      </w:r>
    </w:p>
    <w:p w14:paraId="00A3D6BF" w14:textId="77777777" w:rsidR="00B76C48" w:rsidRDefault="00B76C48">
      <w:pPr>
        <w:spacing w:line="300" w:lineRule="auto"/>
        <w:rPr>
          <w:rFonts w:ascii="黑体" w:eastAsia="黑体" w:hAnsi="黑体" w:cs="黑体"/>
          <w:szCs w:val="21"/>
        </w:rPr>
      </w:pPr>
    </w:p>
    <w:p w14:paraId="28721343" w14:textId="77777777" w:rsidR="00B76C48" w:rsidRPr="00191D73" w:rsidRDefault="00861617">
      <w:pPr>
        <w:rPr>
          <w:rFonts w:ascii="黑体" w:eastAsia="黑体" w:hAnsi="黑体" w:cs="黑体"/>
          <w:b/>
          <w:bCs/>
          <w:szCs w:val="21"/>
        </w:rPr>
      </w:pPr>
      <w:r w:rsidRPr="00191D73">
        <w:rPr>
          <w:rFonts w:ascii="黑体" w:eastAsia="黑体" w:hAnsi="黑体" w:cs="黑体" w:hint="eastAsia"/>
          <w:b/>
          <w:bCs/>
          <w:szCs w:val="21"/>
        </w:rPr>
        <w:t>参考文献</w:t>
      </w:r>
    </w:p>
    <w:sectPr w:rsidR="00B76C48" w:rsidRPr="00191D73">
      <w:footerReference w:type="default" r:id="rId9"/>
      <w:endnotePr>
        <w:numFmt w:val="decimal"/>
      </w:endnotePr>
      <w:pgSz w:w="11906" w:h="16838"/>
      <w:pgMar w:top="1984" w:right="1800" w:bottom="1984" w:left="1800" w:header="1587" w:footer="1701"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7E5D6F" w14:textId="77777777" w:rsidR="00195863" w:rsidRDefault="00195863"/>
  </w:endnote>
  <w:endnote w:type="continuationSeparator" w:id="0">
    <w:p w14:paraId="3BF18F5A" w14:textId="77777777" w:rsidR="00195863" w:rsidRDefault="00195863"/>
  </w:endnote>
  <w:endnote w:id="1">
    <w:p w14:paraId="2F7D45A7" w14:textId="63ABC116"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Pr>
          <w:rFonts w:ascii="宋体" w:hAnsi="宋体" w:cs="宋体"/>
          <w:sz w:val="18"/>
          <w:szCs w:val="18"/>
        </w:rPr>
        <w:t xml:space="preserve"> </w:t>
      </w:r>
      <w:r w:rsidR="00861617" w:rsidRPr="00191D73">
        <w:rPr>
          <w:rFonts w:ascii="宋体" w:hAnsi="宋体" w:cs="宋体" w:hint="eastAsia"/>
          <w:sz w:val="18"/>
          <w:szCs w:val="18"/>
        </w:rPr>
        <w:t>上海住院医师规范化培训实践探索[J]. 周蓉,张丽丽,张勘,方吕.中国卫生人才. 2017(05)</w:t>
      </w:r>
    </w:p>
  </w:endnote>
  <w:endnote w:id="2">
    <w:p w14:paraId="73E5DB53" w14:textId="4F1B43E1"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Pr>
          <w:rFonts w:ascii="宋体" w:hAnsi="宋体" w:cs="宋体"/>
          <w:sz w:val="18"/>
          <w:szCs w:val="18"/>
        </w:rPr>
        <w:t xml:space="preserve"> </w:t>
      </w:r>
      <w:r w:rsidR="00861617" w:rsidRPr="00191D73">
        <w:rPr>
          <w:rFonts w:ascii="宋体" w:hAnsi="宋体" w:cs="宋体" w:hint="eastAsia"/>
          <w:sz w:val="18"/>
          <w:szCs w:val="18"/>
        </w:rPr>
        <w:t>齐学进.中国住院医师规范化培训的回顾与思考[J].中国毕业后医学教育,2017,1(01):5-9.</w:t>
      </w:r>
    </w:p>
  </w:endnote>
  <w:endnote w:id="3">
    <w:p w14:paraId="541C002E" w14:textId="6407F53D"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Pr>
          <w:rFonts w:ascii="宋体" w:hAnsi="宋体" w:cs="宋体"/>
          <w:sz w:val="18"/>
          <w:szCs w:val="18"/>
        </w:rPr>
        <w:t xml:space="preserve"> </w:t>
      </w:r>
      <w:r w:rsidR="00861617" w:rsidRPr="00191D73">
        <w:rPr>
          <w:rFonts w:ascii="宋体" w:hAnsi="宋体" w:cs="宋体" w:hint="eastAsia"/>
          <w:sz w:val="18"/>
          <w:szCs w:val="18"/>
        </w:rPr>
        <w:t>刘莉,姜丽杰,初楠,刘贺,张美芳.基于岗位胜任力全科医学住院医师规范化培训的实践探索[J].全科医学临床与教育,2020,18(11):961-963.</w:t>
      </w:r>
    </w:p>
  </w:endnote>
  <w:endnote w:id="4">
    <w:p w14:paraId="513FB675" w14:textId="476558C2" w:rsidR="00B76C48" w:rsidRPr="00191D73" w:rsidRDefault="00F7762B" w:rsidP="00F7762B">
      <w:pPr>
        <w:pStyle w:val="a5"/>
        <w:spacing w:line="300" w:lineRule="auto"/>
        <w:jc w:val="both"/>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sidR="00861617" w:rsidRPr="00191D73">
        <w:rPr>
          <w:rFonts w:ascii="宋体" w:hAnsi="宋体" w:cs="宋体" w:hint="eastAsia"/>
          <w:sz w:val="18"/>
          <w:szCs w:val="18"/>
        </w:rPr>
        <w:t>柴晶晶,朱华栋,刘继海,等. 北京协和医学院八年制医学生基于实践的自主学习能力及相关因素分[J]. 基础医学与临床,2019,39(5):763-768.</w:t>
      </w:r>
    </w:p>
  </w:endnote>
  <w:endnote w:id="5">
    <w:p w14:paraId="144786DD" w14:textId="160AE8F7"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Pr>
          <w:rFonts w:ascii="宋体" w:hAnsi="宋体" w:cs="宋体"/>
          <w:sz w:val="18"/>
          <w:szCs w:val="18"/>
        </w:rPr>
        <w:t xml:space="preserve"> </w:t>
      </w:r>
      <w:r w:rsidR="00861617" w:rsidRPr="00191D73">
        <w:rPr>
          <w:rFonts w:ascii="宋体" w:hAnsi="宋体" w:cs="宋体" w:hint="eastAsia"/>
          <w:sz w:val="18"/>
          <w:szCs w:val="18"/>
        </w:rPr>
        <w:t>向阳.探讨住院医师自主学习能力的培养[J].中国毕业后医学教育,2020,4(01):19-22.</w:t>
      </w:r>
    </w:p>
  </w:endnote>
  <w:endnote w:id="6">
    <w:p w14:paraId="170D9664" w14:textId="3B980114"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Pr>
          <w:rFonts w:ascii="宋体" w:hAnsi="宋体" w:cs="宋体"/>
          <w:sz w:val="18"/>
          <w:szCs w:val="18"/>
        </w:rPr>
        <w:t xml:space="preserve"> </w:t>
      </w:r>
      <w:r w:rsidR="00861617" w:rsidRPr="00191D73">
        <w:rPr>
          <w:rFonts w:ascii="宋体" w:hAnsi="宋体" w:cs="宋体" w:hint="eastAsia"/>
          <w:sz w:val="18"/>
          <w:szCs w:val="18"/>
        </w:rPr>
        <w:t>张皓,王晓艳,张婷婷,张欣,迟茜茜,张小年.北京市康复医学科住院医师规范化培训结业考核结果分析[J].中国康复理论与实践,2017,23(04):494-496.</w:t>
      </w:r>
    </w:p>
  </w:endnote>
  <w:endnote w:id="7">
    <w:p w14:paraId="7F4F4674" w14:textId="516E42B1" w:rsidR="00B76C48" w:rsidRPr="00191D73" w:rsidRDefault="00F7762B" w:rsidP="00F7762B">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sz w:val="18"/>
          <w:szCs w:val="18"/>
        </w:rPr>
        <w:t xml:space="preserve">  </w:t>
      </w:r>
      <w:r w:rsidR="00861617" w:rsidRPr="00191D73">
        <w:rPr>
          <w:rFonts w:ascii="宋体" w:hAnsi="宋体" w:cs="宋体" w:hint="eastAsia"/>
          <w:sz w:val="18"/>
          <w:szCs w:val="18"/>
        </w:rPr>
        <w:t>张毅. 中美住院医师培训制度现状及启示[J]. 首都医科大学学报(社科版), 2008(1): 59-61.</w:t>
      </w:r>
    </w:p>
  </w:endnote>
  <w:endnote w:id="8">
    <w:p w14:paraId="1F4EBEF6" w14:textId="0E0165C2" w:rsidR="00B76C48" w:rsidRPr="00191D73" w:rsidRDefault="00F7762B" w:rsidP="00F7762B">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sz w:val="18"/>
          <w:szCs w:val="18"/>
        </w:rPr>
        <w:t xml:space="preserve">  </w:t>
      </w:r>
      <w:r w:rsidR="00861617" w:rsidRPr="00191D73">
        <w:rPr>
          <w:rFonts w:ascii="宋体" w:hAnsi="宋体" w:cs="宋体" w:hint="eastAsia"/>
          <w:sz w:val="18"/>
          <w:szCs w:val="18"/>
        </w:rPr>
        <w:t>何珂.复旦大学住院医师规范化培训学员公共科目培训满意度调查[J].现代医院管理,2011,9(04):55-58.</w:t>
      </w:r>
    </w:p>
  </w:endnote>
  <w:endnote w:id="9">
    <w:p w14:paraId="2B00AFB9" w14:textId="66A974B4"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sz w:val="18"/>
          <w:szCs w:val="18"/>
        </w:rPr>
        <w:t xml:space="preserve"> </w:t>
      </w:r>
      <w:r>
        <w:rPr>
          <w:rFonts w:ascii="宋体" w:hAnsi="宋体" w:cs="宋体" w:hint="eastAsia"/>
          <w:sz w:val="18"/>
          <w:szCs w:val="18"/>
        </w:rPr>
        <w:t xml:space="preserve"> </w:t>
      </w:r>
      <w:r w:rsidR="00861617" w:rsidRPr="00191D73">
        <w:rPr>
          <w:rFonts w:ascii="宋体" w:hAnsi="宋体" w:cs="宋体" w:hint="eastAsia"/>
          <w:sz w:val="18"/>
          <w:szCs w:val="18"/>
        </w:rPr>
        <w:t>徐书贤. 住院医规培落实“动真格”[J]. 中国医院院长,2015(21):46-49.</w:t>
      </w:r>
    </w:p>
  </w:endnote>
  <w:endnote w:id="10">
    <w:p w14:paraId="54620334" w14:textId="2D766DB4"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sidR="00861617" w:rsidRPr="00191D73">
        <w:rPr>
          <w:rFonts w:ascii="宋体" w:hAnsi="宋体" w:cs="宋体" w:hint="eastAsia"/>
          <w:sz w:val="18"/>
          <w:szCs w:val="18"/>
        </w:rPr>
        <w:t>雷笑瑜, 张勇, 黄卓, 等. 临床医学专业学位研究生教育与住院医师规范化培训“双轨合一”培养模式分析[J]. 现代医院管理, 2015, 13(2):65-67.</w:t>
      </w:r>
    </w:p>
  </w:endnote>
  <w:endnote w:id="11">
    <w:p w14:paraId="4F21C82B" w14:textId="335B6171" w:rsidR="00B76C48" w:rsidRPr="00191D73"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sidR="00861617" w:rsidRPr="00191D73">
        <w:rPr>
          <w:rFonts w:ascii="宋体" w:hAnsi="宋体" w:cs="宋体" w:hint="eastAsia"/>
          <w:sz w:val="18"/>
          <w:szCs w:val="18"/>
        </w:rPr>
        <w:t>医学人文教育探索与实践[J]. 王磊,刘倩,姜昊文.  现代医药卫生. 2020(04)</w:t>
      </w:r>
    </w:p>
  </w:endnote>
  <w:endnote w:id="12">
    <w:p w14:paraId="5E08F123" w14:textId="53B5F7BA" w:rsidR="00B76C48" w:rsidRDefault="00F7762B" w:rsidP="00191D73">
      <w:pPr>
        <w:pStyle w:val="a5"/>
        <w:spacing w:line="300" w:lineRule="auto"/>
        <w:rPr>
          <w:rFonts w:ascii="宋体" w:hAnsi="宋体" w:cs="宋体"/>
          <w:sz w:val="18"/>
          <w:szCs w:val="18"/>
        </w:rPr>
      </w:pPr>
      <w:r w:rsidRPr="00F7762B">
        <w:rPr>
          <w:rFonts w:ascii="宋体" w:hAnsi="宋体" w:cs="宋体"/>
          <w:sz w:val="18"/>
          <w:szCs w:val="18"/>
        </w:rPr>
        <w:t>[</w:t>
      </w:r>
      <w:r w:rsidRPr="00F7762B">
        <w:rPr>
          <w:rStyle w:val="af"/>
          <w:rFonts w:ascii="宋体" w:hAnsi="宋体" w:cs="宋体" w:hint="eastAsia"/>
          <w:sz w:val="18"/>
          <w:szCs w:val="18"/>
          <w:vertAlign w:val="baseline"/>
        </w:rPr>
        <w:endnoteRef/>
      </w:r>
      <w:r w:rsidRPr="00F7762B">
        <w:rPr>
          <w:rFonts w:ascii="宋体" w:hAnsi="宋体" w:cs="宋体"/>
          <w:sz w:val="18"/>
          <w:szCs w:val="18"/>
        </w:rPr>
        <w:t>]</w:t>
      </w:r>
      <w:r>
        <w:rPr>
          <w:rFonts w:ascii="宋体" w:hAnsi="宋体" w:cs="宋体" w:hint="eastAsia"/>
          <w:sz w:val="18"/>
          <w:szCs w:val="18"/>
        </w:rPr>
        <w:t xml:space="preserve"> </w:t>
      </w:r>
      <w:r w:rsidR="00861617" w:rsidRPr="00191D73">
        <w:rPr>
          <w:rFonts w:ascii="宋体" w:hAnsi="宋体" w:cs="宋体" w:hint="eastAsia"/>
          <w:sz w:val="18"/>
          <w:szCs w:val="18"/>
        </w:rPr>
        <w:t>王晖,丁叶舟,邵洁,胡伟国.COVID-19疫情临床诊治对住院医师规范化培训成果的检验和思考[J].中华医学教育探索杂志,2020,19(07):745-747.</w:t>
      </w:r>
    </w:p>
    <w:p w14:paraId="4A3A60CB" w14:textId="3CA0201E" w:rsidR="00F7762B" w:rsidRDefault="00F7762B" w:rsidP="00191D73">
      <w:pPr>
        <w:pStyle w:val="a5"/>
        <w:spacing w:line="300" w:lineRule="auto"/>
        <w:rPr>
          <w:rFonts w:ascii="宋体" w:hAnsi="宋体" w:cs="宋体"/>
          <w:sz w:val="18"/>
          <w:szCs w:val="18"/>
        </w:rPr>
      </w:pPr>
    </w:p>
    <w:p w14:paraId="348A48BB" w14:textId="06ED85F2" w:rsidR="00F7762B" w:rsidRDefault="00F7762B" w:rsidP="00191D73">
      <w:pPr>
        <w:pStyle w:val="a5"/>
        <w:spacing w:line="300" w:lineRule="auto"/>
        <w:rPr>
          <w:rFonts w:ascii="宋体" w:hAnsi="宋体" w:cs="宋体"/>
          <w:sz w:val="18"/>
          <w:szCs w:val="18"/>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DBEF1" w14:textId="77777777" w:rsidR="00B76C48" w:rsidRDefault="00861617">
    <w:pPr>
      <w:pStyle w:val="a6"/>
      <w:jc w:val="center"/>
    </w:pPr>
    <w:r>
      <w:fldChar w:fldCharType="begin"/>
    </w:r>
    <w:r>
      <w:instrText>PAGE   \* MERGEFORMAT</w:instrText>
    </w:r>
    <w:r>
      <w:fldChar w:fldCharType="separate"/>
    </w:r>
    <w:r>
      <w:rPr>
        <w:lang w:val="zh-CN"/>
      </w:rPr>
      <w:t>8</w:t>
    </w:r>
    <w:r>
      <w:fldChar w:fldCharType="end"/>
    </w:r>
  </w:p>
  <w:p w14:paraId="67B30003" w14:textId="77777777" w:rsidR="00B76C48" w:rsidRDefault="00B76C4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F4AD1D" w14:textId="77777777" w:rsidR="00195863" w:rsidRDefault="00195863"/>
  </w:footnote>
  <w:footnote w:type="continuationSeparator" w:id="0">
    <w:p w14:paraId="24426E94" w14:textId="77777777" w:rsidR="00195863" w:rsidRDefault="00195863">
      <w:r>
        <w:continuationSeparator/>
      </w:r>
    </w:p>
  </w:footnote>
  <w:footnote w:type="continuationNotice" w:id="1">
    <w:p w14:paraId="3C0CFA19" w14:textId="77777777" w:rsidR="00195863" w:rsidRDefault="0019586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EA365D1"/>
    <w:multiLevelType w:val="singleLevel"/>
    <w:tmpl w:val="BEA365D1"/>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 w:id="1"/>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51375CF"/>
    <w:rsid w:val="9DD7DE1A"/>
    <w:rsid w:val="9FBFB587"/>
    <w:rsid w:val="ABDEC9F0"/>
    <w:rsid w:val="ABFBC968"/>
    <w:rsid w:val="B7F793AC"/>
    <w:rsid w:val="BAFF7CCC"/>
    <w:rsid w:val="BDFB6EC6"/>
    <w:rsid w:val="BF6DAAE0"/>
    <w:rsid w:val="BFFE6BB2"/>
    <w:rsid w:val="D778213B"/>
    <w:rsid w:val="DA1631BD"/>
    <w:rsid w:val="DF51C6E5"/>
    <w:rsid w:val="DF6F9120"/>
    <w:rsid w:val="DFEEBA15"/>
    <w:rsid w:val="E3FF78F9"/>
    <w:rsid w:val="E6FFAD19"/>
    <w:rsid w:val="E79E45C7"/>
    <w:rsid w:val="EC999660"/>
    <w:rsid w:val="EDC72D62"/>
    <w:rsid w:val="F2BE6E1D"/>
    <w:rsid w:val="F3D7B131"/>
    <w:rsid w:val="F5F729A2"/>
    <w:rsid w:val="F7E20991"/>
    <w:rsid w:val="F7FDE898"/>
    <w:rsid w:val="FCBAF84E"/>
    <w:rsid w:val="FD1EAF86"/>
    <w:rsid w:val="FDFA0109"/>
    <w:rsid w:val="FDFF54E5"/>
    <w:rsid w:val="FE1D9842"/>
    <w:rsid w:val="FE75DD1D"/>
    <w:rsid w:val="FE7D0502"/>
    <w:rsid w:val="FEA7FE4E"/>
    <w:rsid w:val="FEDBA741"/>
    <w:rsid w:val="FEF24DD2"/>
    <w:rsid w:val="FEF7FC38"/>
    <w:rsid w:val="FF1BFA3B"/>
    <w:rsid w:val="FF3BBD64"/>
    <w:rsid w:val="FF3BF1A2"/>
    <w:rsid w:val="FF96E7E0"/>
    <w:rsid w:val="FFB7A158"/>
    <w:rsid w:val="FFE5D657"/>
    <w:rsid w:val="FFFC0724"/>
    <w:rsid w:val="00026020"/>
    <w:rsid w:val="00077C05"/>
    <w:rsid w:val="000B2D94"/>
    <w:rsid w:val="000C3B45"/>
    <w:rsid w:val="000D3E39"/>
    <w:rsid w:val="000E497D"/>
    <w:rsid w:val="00111F41"/>
    <w:rsid w:val="00117C82"/>
    <w:rsid w:val="00171395"/>
    <w:rsid w:val="00191D73"/>
    <w:rsid w:val="00195863"/>
    <w:rsid w:val="001A1AD5"/>
    <w:rsid w:val="001A2B56"/>
    <w:rsid w:val="001D3D0E"/>
    <w:rsid w:val="001E66F3"/>
    <w:rsid w:val="001F4E54"/>
    <w:rsid w:val="001F5C52"/>
    <w:rsid w:val="002025DE"/>
    <w:rsid w:val="00273BE5"/>
    <w:rsid w:val="002D5826"/>
    <w:rsid w:val="002E77FE"/>
    <w:rsid w:val="0030792B"/>
    <w:rsid w:val="00307980"/>
    <w:rsid w:val="003255ED"/>
    <w:rsid w:val="00331304"/>
    <w:rsid w:val="0036136C"/>
    <w:rsid w:val="003840C3"/>
    <w:rsid w:val="003B389B"/>
    <w:rsid w:val="00404353"/>
    <w:rsid w:val="0043032B"/>
    <w:rsid w:val="00481009"/>
    <w:rsid w:val="004A7704"/>
    <w:rsid w:val="005460CD"/>
    <w:rsid w:val="00554D9B"/>
    <w:rsid w:val="005B1C9D"/>
    <w:rsid w:val="005F7A88"/>
    <w:rsid w:val="00603C90"/>
    <w:rsid w:val="006120B1"/>
    <w:rsid w:val="0067037B"/>
    <w:rsid w:val="00695B19"/>
    <w:rsid w:val="006C1C10"/>
    <w:rsid w:val="006C719B"/>
    <w:rsid w:val="006E0D3C"/>
    <w:rsid w:val="00732F8A"/>
    <w:rsid w:val="007D7BF0"/>
    <w:rsid w:val="00800BF6"/>
    <w:rsid w:val="008409C3"/>
    <w:rsid w:val="008422F8"/>
    <w:rsid w:val="00846689"/>
    <w:rsid w:val="00861617"/>
    <w:rsid w:val="008878CE"/>
    <w:rsid w:val="008A3259"/>
    <w:rsid w:val="00910692"/>
    <w:rsid w:val="00964BFB"/>
    <w:rsid w:val="009C308C"/>
    <w:rsid w:val="009E54AA"/>
    <w:rsid w:val="00A44003"/>
    <w:rsid w:val="00A741FA"/>
    <w:rsid w:val="00AC5CC7"/>
    <w:rsid w:val="00B10123"/>
    <w:rsid w:val="00B12508"/>
    <w:rsid w:val="00B76C48"/>
    <w:rsid w:val="00BB4E26"/>
    <w:rsid w:val="00BE4374"/>
    <w:rsid w:val="00C17CE5"/>
    <w:rsid w:val="00C66DBC"/>
    <w:rsid w:val="00C832B5"/>
    <w:rsid w:val="00C85D23"/>
    <w:rsid w:val="00CD6CC0"/>
    <w:rsid w:val="00CE5D16"/>
    <w:rsid w:val="00DF487B"/>
    <w:rsid w:val="00E77137"/>
    <w:rsid w:val="00EA4C38"/>
    <w:rsid w:val="00EC3956"/>
    <w:rsid w:val="00ED1FE0"/>
    <w:rsid w:val="00ED2F62"/>
    <w:rsid w:val="00F07873"/>
    <w:rsid w:val="00F2564E"/>
    <w:rsid w:val="00F7762B"/>
    <w:rsid w:val="03F3071D"/>
    <w:rsid w:val="051375CF"/>
    <w:rsid w:val="092029BB"/>
    <w:rsid w:val="0A7E5644"/>
    <w:rsid w:val="0E5339EA"/>
    <w:rsid w:val="14D25F5A"/>
    <w:rsid w:val="1BBDEC2D"/>
    <w:rsid w:val="1FB74D78"/>
    <w:rsid w:val="1FBC8277"/>
    <w:rsid w:val="29462CDF"/>
    <w:rsid w:val="29BEE13A"/>
    <w:rsid w:val="2BFD0C5D"/>
    <w:rsid w:val="2FBB0B2A"/>
    <w:rsid w:val="36FA07A1"/>
    <w:rsid w:val="3DFEC3D6"/>
    <w:rsid w:val="3EEF8E97"/>
    <w:rsid w:val="3FB77E5C"/>
    <w:rsid w:val="3FF747AC"/>
    <w:rsid w:val="3FFE4E77"/>
    <w:rsid w:val="4EF72D90"/>
    <w:rsid w:val="578E9D89"/>
    <w:rsid w:val="5B1F6B11"/>
    <w:rsid w:val="5BFB34D3"/>
    <w:rsid w:val="5C7815A1"/>
    <w:rsid w:val="5DC944B0"/>
    <w:rsid w:val="5EF39D0C"/>
    <w:rsid w:val="5F371846"/>
    <w:rsid w:val="5F7D2F5C"/>
    <w:rsid w:val="5F7E04F0"/>
    <w:rsid w:val="5FCF6CEB"/>
    <w:rsid w:val="5FFF7732"/>
    <w:rsid w:val="67BE9F8C"/>
    <w:rsid w:val="6F7DC47C"/>
    <w:rsid w:val="71D88A7F"/>
    <w:rsid w:val="72DE047F"/>
    <w:rsid w:val="73BF8EAF"/>
    <w:rsid w:val="753A85D2"/>
    <w:rsid w:val="777F3E79"/>
    <w:rsid w:val="77DB9B9E"/>
    <w:rsid w:val="77FFFF9E"/>
    <w:rsid w:val="796F6219"/>
    <w:rsid w:val="7B2D1942"/>
    <w:rsid w:val="7B9F9246"/>
    <w:rsid w:val="7B9FA1E8"/>
    <w:rsid w:val="7BFF8787"/>
    <w:rsid w:val="7D7F535A"/>
    <w:rsid w:val="7DED9450"/>
    <w:rsid w:val="7F4E5333"/>
    <w:rsid w:val="7F5B74B8"/>
    <w:rsid w:val="7FB877BC"/>
    <w:rsid w:val="7FBC2298"/>
    <w:rsid w:val="7FC953DA"/>
    <w:rsid w:val="7FCF6F24"/>
    <w:rsid w:val="7FEF2521"/>
    <w:rsid w:val="7FEFB712"/>
    <w:rsid w:val="7FFFDB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92769E"/>
  <w15:docId w15:val="{E90420BB-7F10-417F-BFBC-7E1A534F9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qFormat="1"/>
    <w:lsdException w:name="footer" w:uiPriority="99" w:qFormat="1"/>
    <w:lsdException w:name="caption" w:semiHidden="1" w:unhideWhenUsed="1" w:qFormat="1"/>
    <w:lsdException w:name="footnote reference" w:qFormat="1"/>
    <w:lsdException w:name="annotation reference"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HTML Keyboard"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191D73"/>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endnote text"/>
    <w:basedOn w:val="a"/>
    <w:pPr>
      <w:snapToGrid w:val="0"/>
      <w:jc w:val="left"/>
    </w:pPr>
  </w:style>
  <w:style w:type="paragraph" w:styleId="a6">
    <w:name w:val="footer"/>
    <w:basedOn w:val="a"/>
    <w:link w:val="a7"/>
    <w:uiPriority w:val="99"/>
    <w:qFormat/>
    <w:pPr>
      <w:tabs>
        <w:tab w:val="center" w:pos="4153"/>
        <w:tab w:val="right" w:pos="8306"/>
      </w:tabs>
      <w:snapToGrid w:val="0"/>
      <w:jc w:val="left"/>
    </w:pPr>
    <w:rPr>
      <w:sz w:val="18"/>
      <w:szCs w:val="18"/>
    </w:rPr>
  </w:style>
  <w:style w:type="paragraph" w:styleId="a8">
    <w:name w:val="header"/>
    <w:basedOn w:val="a"/>
    <w:link w:val="a9"/>
    <w:qFormat/>
    <w:pPr>
      <w:pBdr>
        <w:bottom w:val="single" w:sz="6" w:space="1" w:color="auto"/>
      </w:pBdr>
      <w:tabs>
        <w:tab w:val="center" w:pos="4153"/>
        <w:tab w:val="right" w:pos="8306"/>
      </w:tabs>
      <w:snapToGrid w:val="0"/>
      <w:jc w:val="center"/>
    </w:pPr>
    <w:rPr>
      <w:sz w:val="18"/>
      <w:szCs w:val="18"/>
    </w:rPr>
  </w:style>
  <w:style w:type="paragraph" w:styleId="aa">
    <w:name w:val="footnote text"/>
    <w:basedOn w:val="a"/>
    <w:link w:val="ab"/>
    <w:qFormat/>
    <w:pPr>
      <w:snapToGrid w:val="0"/>
      <w:jc w:val="left"/>
    </w:pPr>
    <w:rPr>
      <w:sz w:val="18"/>
      <w:szCs w:val="18"/>
    </w:rPr>
  </w:style>
  <w:style w:type="paragraph" w:styleId="ac">
    <w:name w:val="Normal (Web)"/>
    <w:basedOn w:val="a"/>
    <w:uiPriority w:val="99"/>
    <w:unhideWhenUsed/>
    <w:qFormat/>
    <w:pPr>
      <w:widowControl/>
      <w:spacing w:before="100" w:beforeAutospacing="1" w:after="100" w:afterAutospacing="1"/>
      <w:jc w:val="left"/>
    </w:pPr>
    <w:rPr>
      <w:rFonts w:ascii="宋体" w:hAnsi="宋体" w:cs="宋体"/>
      <w:kern w:val="0"/>
      <w:sz w:val="24"/>
    </w:rPr>
  </w:style>
  <w:style w:type="paragraph" w:styleId="ad">
    <w:name w:val="annotation subject"/>
    <w:basedOn w:val="a3"/>
    <w:next w:val="a3"/>
    <w:link w:val="ae"/>
    <w:semiHidden/>
    <w:unhideWhenUsed/>
    <w:qFormat/>
    <w:rPr>
      <w:b/>
      <w:bCs/>
    </w:rPr>
  </w:style>
  <w:style w:type="character" w:styleId="af">
    <w:name w:val="endnote reference"/>
    <w:basedOn w:val="a0"/>
    <w:rPr>
      <w:vertAlign w:val="superscript"/>
    </w:rPr>
  </w:style>
  <w:style w:type="character" w:styleId="af0">
    <w:name w:val="annotation reference"/>
    <w:basedOn w:val="a0"/>
    <w:qFormat/>
    <w:rPr>
      <w:sz w:val="21"/>
      <w:szCs w:val="21"/>
    </w:rPr>
  </w:style>
  <w:style w:type="character" w:styleId="af1">
    <w:name w:val="footnote reference"/>
    <w:qFormat/>
    <w:rPr>
      <w:vertAlign w:val="superscript"/>
    </w:rPr>
  </w:style>
  <w:style w:type="character" w:customStyle="1" w:styleId="a9">
    <w:name w:val="页眉 字符"/>
    <w:link w:val="a8"/>
    <w:qFormat/>
    <w:rPr>
      <w:kern w:val="2"/>
      <w:sz w:val="18"/>
      <w:szCs w:val="18"/>
    </w:rPr>
  </w:style>
  <w:style w:type="character" w:customStyle="1" w:styleId="a7">
    <w:name w:val="页脚 字符"/>
    <w:link w:val="a6"/>
    <w:uiPriority w:val="99"/>
    <w:qFormat/>
    <w:rPr>
      <w:kern w:val="2"/>
      <w:sz w:val="18"/>
      <w:szCs w:val="18"/>
    </w:rPr>
  </w:style>
  <w:style w:type="paragraph" w:styleId="af2">
    <w:name w:val="List Paragraph"/>
    <w:basedOn w:val="a"/>
    <w:uiPriority w:val="99"/>
    <w:qFormat/>
    <w:pPr>
      <w:ind w:firstLineChars="200" w:firstLine="420"/>
    </w:pPr>
  </w:style>
  <w:style w:type="character" w:customStyle="1" w:styleId="ab">
    <w:name w:val="脚注文本 字符"/>
    <w:link w:val="aa"/>
    <w:qFormat/>
    <w:rPr>
      <w:kern w:val="2"/>
      <w:sz w:val="18"/>
      <w:szCs w:val="18"/>
    </w:rPr>
  </w:style>
  <w:style w:type="character" w:customStyle="1" w:styleId="a4">
    <w:name w:val="批注文字 字符"/>
    <w:basedOn w:val="a0"/>
    <w:link w:val="a3"/>
    <w:qFormat/>
    <w:rPr>
      <w:kern w:val="2"/>
      <w:sz w:val="21"/>
      <w:szCs w:val="24"/>
    </w:rPr>
  </w:style>
  <w:style w:type="character" w:customStyle="1" w:styleId="ae">
    <w:name w:val="批注主题 字符"/>
    <w:basedOn w:val="a4"/>
    <w:link w:val="ad"/>
    <w:semiHidden/>
    <w:qFormat/>
    <w:rPr>
      <w:b/>
      <w:bCs/>
      <w:kern w:val="2"/>
      <w:sz w:val="21"/>
      <w:szCs w:val="24"/>
    </w:rPr>
  </w:style>
  <w:style w:type="character" w:customStyle="1" w:styleId="10">
    <w:name w:val="标题 1 字符"/>
    <w:basedOn w:val="a0"/>
    <w:link w:val="1"/>
    <w:rsid w:val="00191D73"/>
    <w:rPr>
      <w:b/>
      <w:bCs/>
      <w:kern w:val="44"/>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E9B12742-8465-427E-ACE3-146E88D1337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6</Pages>
  <Words>834</Words>
  <Characters>4757</Characters>
  <Application>Microsoft Office Word</Application>
  <DocSecurity>0</DocSecurity>
  <Lines>39</Lines>
  <Paragraphs>11</Paragraphs>
  <ScaleCrop>false</ScaleCrop>
  <Company>Microsoft</Company>
  <LinksUpToDate>false</LinksUpToDate>
  <CharactersWithSpaces>5580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_yanyan</dc:creator>
  <cp:lastModifiedBy>Administrator</cp:lastModifiedBy>
  <cp:revision>48</cp:revision>
  <dcterms:created xsi:type="dcterms:W3CDTF">2021-04-21T07:08:00Z</dcterms:created>
  <dcterms:modified xsi:type="dcterms:W3CDTF">2021-04-23T02:01:00Z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