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天津市2021年度住院医师规范化培训质控工作会议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暨师资培训班圆满结束</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2021年12月16日-17日由天津市卫健委主办，天津市宝坻区人民医院承办的天津市2021年住培质控工作会议暨师资培训班在京津新城温德姆至尊酒店圆满结束。</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本次会议</w:t>
      </w:r>
      <w:r>
        <w:rPr>
          <w:rFonts w:hint="eastAsia" w:ascii="仿宋_GB2312" w:hAnsi="仿宋_GB2312" w:eastAsia="仿宋_GB2312" w:cs="仿宋_GB2312"/>
          <w:sz w:val="32"/>
          <w:szCs w:val="32"/>
          <w:lang w:val="en-US" w:eastAsia="zh-CN"/>
        </w:rPr>
        <w:t>暨</w:t>
      </w:r>
      <w:r>
        <w:rPr>
          <w:rFonts w:hint="eastAsia" w:ascii="仿宋_GB2312" w:hAnsi="仿宋_GB2312" w:eastAsia="仿宋_GB2312" w:cs="仿宋_GB2312"/>
          <w:sz w:val="32"/>
          <w:szCs w:val="32"/>
        </w:rPr>
        <w:t>培训班分为线上和线下同时进行，12月16日会议为线下举办线上直播，上午由中国医师协会副会长齐学进、中国医师协会全科综合部主任吴苏伟、中国医师学会人文医学委员会副总干事王德、天津市中西医结合医院院长王西墨、天津市人民医院副院长齐新分别从住培质量建设新需求、全科专业住培标准解读及迎检准备、如何发表高质量住培文章、非大学直属医院住培工作面对的挑战与应对、全科基地整改及迎检启示做了精彩报告，五位讲者从不同角度对住培工作做了全新的阐述；下午由天津市</w:t>
      </w:r>
      <w:r>
        <w:rPr>
          <w:rFonts w:hint="eastAsia" w:ascii="仿宋_GB2312" w:hAnsi="仿宋_GB2312" w:eastAsia="仿宋_GB2312" w:cs="仿宋_GB2312"/>
          <w:sz w:val="32"/>
          <w:szCs w:val="32"/>
          <w:lang w:val="en-US" w:eastAsia="zh-CN"/>
        </w:rPr>
        <w:t>毕业后</w:t>
      </w:r>
      <w:r>
        <w:rPr>
          <w:rFonts w:hint="eastAsia" w:ascii="仿宋_GB2312" w:hAnsi="仿宋_GB2312" w:eastAsia="仿宋_GB2312" w:cs="仿宋_GB2312"/>
          <w:sz w:val="32"/>
          <w:szCs w:val="32"/>
        </w:rPr>
        <w:t>医学教育委员会</w:t>
      </w:r>
      <w:r>
        <w:rPr>
          <w:rFonts w:hint="eastAsia" w:ascii="仿宋_GB2312" w:hAnsi="仿宋_GB2312" w:eastAsia="仿宋_GB2312" w:cs="仿宋_GB2312"/>
          <w:sz w:val="32"/>
          <w:szCs w:val="32"/>
          <w:lang w:val="en-US" w:eastAsia="zh-CN"/>
        </w:rPr>
        <w:t>各专业组</w:t>
      </w:r>
      <w:r>
        <w:rPr>
          <w:rFonts w:hint="eastAsia" w:ascii="仿宋_GB2312" w:hAnsi="仿宋_GB2312" w:eastAsia="仿宋_GB2312" w:cs="仿宋_GB2312"/>
          <w:sz w:val="32"/>
          <w:szCs w:val="32"/>
        </w:rPr>
        <w:t>组长分别从各专业角度对工作进行了梳理；17日会议全部为线上会议，由国内知名专家给予住培管理方面知识传授。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两天的会议圆满结束，无论是线下参会还是线上学习的天津市住培管理者们均表示收获颇丰，希望多举办这样高水平、高规格的</w:t>
      </w:r>
      <w:r>
        <w:rPr>
          <w:rFonts w:hint="eastAsia" w:ascii="仿宋_GB2312" w:hAnsi="仿宋_GB2312" w:eastAsia="仿宋_GB2312" w:cs="仿宋_GB2312"/>
          <w:sz w:val="32"/>
          <w:szCs w:val="32"/>
          <w:lang w:val="en-US" w:eastAsia="zh-CN"/>
        </w:rPr>
        <w:t>培训班</w:t>
      </w:r>
      <w:r>
        <w:rPr>
          <w:rFonts w:hint="eastAsia" w:ascii="仿宋_GB2312" w:hAnsi="仿宋_GB2312" w:eastAsia="仿宋_GB2312" w:cs="仿宋_GB2312"/>
          <w:sz w:val="32"/>
          <w:szCs w:val="32"/>
        </w:rPr>
        <w:t>，与会者和国内顶尖专家面对面交流，一定能切实提高天津市的住培成绩。</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drawing>
          <wp:anchor distT="0" distB="0" distL="0" distR="0" simplePos="0" relativeHeight="251659264" behindDoc="0" locked="0" layoutInCell="1" allowOverlap="1">
            <wp:simplePos x="0" y="0"/>
            <wp:positionH relativeFrom="column">
              <wp:posOffset>-67310</wp:posOffset>
            </wp:positionH>
            <wp:positionV relativeFrom="paragraph">
              <wp:posOffset>172720</wp:posOffset>
            </wp:positionV>
            <wp:extent cx="5191125" cy="3893185"/>
            <wp:effectExtent l="0" t="0" r="3175" b="5715"/>
            <wp:wrapTopAndBottom/>
            <wp:docPr id="1" name="图片 0" descr="747836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747836787.jpg"/>
                    <pic:cNvPicPr>
                      <a:picLocks noChangeAspect="1"/>
                    </pic:cNvPicPr>
                  </pic:nvPicPr>
                  <pic:blipFill>
                    <a:blip r:embed="rId6" cstate="print"/>
                    <a:stretch>
                      <a:fillRect/>
                    </a:stretch>
                  </pic:blipFill>
                  <pic:spPr>
                    <a:xfrm>
                      <a:off x="0" y="0"/>
                      <a:ext cx="5195295" cy="3896783"/>
                    </a:xfrm>
                    <a:prstGeom prst="rect">
                      <a:avLst/>
                    </a:prstGeom>
                  </pic:spPr>
                </pic:pic>
              </a:graphicData>
            </a:graphic>
          </wp:anchor>
        </w:drawing>
      </w:r>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distribute"/>
        <w:textAlignment w:val="auto"/>
        <w:rPr>
          <w:rFonts w:hint="eastAsia"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3F2CCB"/>
    <w:rsid w:val="00426133"/>
    <w:rsid w:val="004358AB"/>
    <w:rsid w:val="00751C91"/>
    <w:rsid w:val="007D6853"/>
    <w:rsid w:val="008B7726"/>
    <w:rsid w:val="00966B0B"/>
    <w:rsid w:val="00A92FE0"/>
    <w:rsid w:val="00CD11DE"/>
    <w:rsid w:val="00D31D50"/>
    <w:rsid w:val="00D8494F"/>
    <w:rsid w:val="469B53B0"/>
    <w:rsid w:val="6031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pPr>
    <w:rPr>
      <w:sz w:val="18"/>
      <w:szCs w:val="18"/>
    </w:rPr>
  </w:style>
  <w:style w:type="character" w:customStyle="1" w:styleId="5">
    <w:name w:val="批注框文本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472</Characters>
  <Lines>3</Lines>
  <Paragraphs>1</Paragraphs>
  <TotalTime>17</TotalTime>
  <ScaleCrop>false</ScaleCrop>
  <LinksUpToDate>false</LinksUpToDate>
  <CharactersWithSpaces>553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张晓玲</cp:lastModifiedBy>
  <dcterms:modified xsi:type="dcterms:W3CDTF">2021-12-22T08:42:33Z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F1F29AFA38F8448D9537BF063AE0980A</vt:lpwstr>
  </property>
</Properties>
</file>